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一、中国共产党沧州市委员会统战部本级收支预算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一、中国共产党沧州市委员会统战部本级收支预算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1238.82</w:t>
            </w:r>
          </w:p>
        </w:tc>
        <w:tc>
          <w:tcPr>
            <w:tcW w:w="4535" w:type="dxa"/>
            <w:vAlign w:val="center"/>
          </w:tcPr>
          <w:p>
            <w:pPr>
              <w:pStyle w:val="12"/>
            </w:pPr>
            <w:r>
              <w:t>一、一般公共服务支出</w:t>
            </w:r>
          </w:p>
        </w:tc>
        <w:tc>
          <w:tcPr>
            <w:tcW w:w="2126" w:type="dxa"/>
            <w:vAlign w:val="center"/>
          </w:tcPr>
          <w:p>
            <w:pPr>
              <w:pStyle w:val="11"/>
            </w:pPr>
            <w:r>
              <w:t>1238.82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1238.82</w:t>
            </w:r>
          </w:p>
        </w:tc>
        <w:tc>
          <w:tcPr>
            <w:tcW w:w="4535" w:type="dxa"/>
            <w:vAlign w:val="center"/>
          </w:tcPr>
          <w:p>
            <w:pPr>
              <w:pStyle w:val="14"/>
            </w:pPr>
            <w:r>
              <w:t>本年支出合计</w:t>
            </w:r>
          </w:p>
        </w:tc>
        <w:tc>
          <w:tcPr>
            <w:tcW w:w="2126" w:type="dxa"/>
            <w:vAlign w:val="center"/>
          </w:tcPr>
          <w:p>
            <w:pPr>
              <w:pStyle w:val="15"/>
            </w:pPr>
            <w:r>
              <w:t>1238.82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1238.82</w:t>
            </w:r>
          </w:p>
        </w:tc>
        <w:tc>
          <w:tcPr>
            <w:tcW w:w="4535" w:type="dxa"/>
            <w:vAlign w:val="center"/>
          </w:tcPr>
          <w:p>
            <w:pPr>
              <w:pStyle w:val="14"/>
            </w:pPr>
            <w:r>
              <w:t>支出总计</w:t>
            </w:r>
          </w:p>
        </w:tc>
        <w:tc>
          <w:tcPr>
            <w:tcW w:w="2126" w:type="dxa"/>
            <w:vAlign w:val="center"/>
          </w:tcPr>
          <w:p>
            <w:pPr>
              <w:pStyle w:val="15"/>
            </w:pPr>
            <w:r>
              <w:t>1238.82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1238.82</w:t>
            </w:r>
          </w:p>
        </w:tc>
        <w:tc>
          <w:tcPr>
            <w:tcW w:w="1134" w:type="dxa"/>
            <w:vAlign w:val="center"/>
          </w:tcPr>
          <w:p>
            <w:pPr>
              <w:pStyle w:val="15"/>
            </w:pPr>
            <w:r>
              <w:t>1238.82</w:t>
            </w:r>
          </w:p>
        </w:tc>
        <w:tc>
          <w:tcPr>
            <w:tcW w:w="1134" w:type="dxa"/>
            <w:vAlign w:val="center"/>
          </w:tcPr>
          <w:p>
            <w:pPr>
              <w:pStyle w:val="15"/>
            </w:pPr>
            <w:r>
              <w:t>1238.82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1238.82</w:t>
            </w:r>
          </w:p>
        </w:tc>
        <w:tc>
          <w:tcPr>
            <w:tcW w:w="1134" w:type="dxa"/>
            <w:vAlign w:val="center"/>
          </w:tcPr>
          <w:p>
            <w:pPr>
              <w:pStyle w:val="11"/>
            </w:pPr>
            <w:r>
              <w:t>1238.82</w:t>
            </w:r>
          </w:p>
        </w:tc>
        <w:tc>
          <w:tcPr>
            <w:tcW w:w="1134" w:type="dxa"/>
            <w:vAlign w:val="center"/>
          </w:tcPr>
          <w:p>
            <w:pPr>
              <w:pStyle w:val="11"/>
            </w:pPr>
            <w:r>
              <w:t>1238.82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20125</w:t>
            </w:r>
          </w:p>
        </w:tc>
        <w:tc>
          <w:tcPr>
            <w:tcW w:w="1559" w:type="dxa"/>
            <w:vAlign w:val="center"/>
          </w:tcPr>
          <w:p>
            <w:pPr>
              <w:pStyle w:val="12"/>
            </w:pPr>
            <w:r>
              <w:t>港澳台事务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2012505</w:t>
            </w:r>
          </w:p>
        </w:tc>
        <w:tc>
          <w:tcPr>
            <w:tcW w:w="1559" w:type="dxa"/>
            <w:vAlign w:val="center"/>
          </w:tcPr>
          <w:p>
            <w:pPr>
              <w:pStyle w:val="12"/>
            </w:pPr>
            <w:r>
              <w:t>台湾事务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1218.82</w:t>
            </w:r>
          </w:p>
        </w:tc>
        <w:tc>
          <w:tcPr>
            <w:tcW w:w="1134" w:type="dxa"/>
            <w:vAlign w:val="center"/>
          </w:tcPr>
          <w:p>
            <w:pPr>
              <w:pStyle w:val="11"/>
            </w:pPr>
            <w:r>
              <w:t>1218.82</w:t>
            </w:r>
          </w:p>
        </w:tc>
        <w:tc>
          <w:tcPr>
            <w:tcW w:w="1134" w:type="dxa"/>
            <w:vAlign w:val="center"/>
          </w:tcPr>
          <w:p>
            <w:pPr>
              <w:pStyle w:val="11"/>
            </w:pPr>
            <w:r>
              <w:t>1218.82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934.92</w:t>
            </w:r>
          </w:p>
        </w:tc>
        <w:tc>
          <w:tcPr>
            <w:tcW w:w="1134" w:type="dxa"/>
            <w:vAlign w:val="center"/>
          </w:tcPr>
          <w:p>
            <w:pPr>
              <w:pStyle w:val="11"/>
            </w:pPr>
            <w:r>
              <w:t>934.92</w:t>
            </w:r>
          </w:p>
        </w:tc>
        <w:tc>
          <w:tcPr>
            <w:tcW w:w="1134" w:type="dxa"/>
            <w:vAlign w:val="center"/>
          </w:tcPr>
          <w:p>
            <w:pPr>
              <w:pStyle w:val="11"/>
            </w:pPr>
            <w:r>
              <w:t>934.92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2013404</w:t>
            </w:r>
          </w:p>
        </w:tc>
        <w:tc>
          <w:tcPr>
            <w:tcW w:w="1559" w:type="dxa"/>
            <w:vAlign w:val="center"/>
          </w:tcPr>
          <w:p>
            <w:pPr>
              <w:pStyle w:val="12"/>
            </w:pPr>
            <w:r>
              <w:t>宗教事务</w:t>
            </w:r>
          </w:p>
        </w:tc>
        <w:tc>
          <w:tcPr>
            <w:tcW w:w="1134" w:type="dxa"/>
            <w:vAlign w:val="center"/>
          </w:tcPr>
          <w:p>
            <w:pPr>
              <w:pStyle w:val="11"/>
            </w:pPr>
            <w:r>
              <w:t>182.00</w:t>
            </w:r>
          </w:p>
        </w:tc>
        <w:tc>
          <w:tcPr>
            <w:tcW w:w="1134" w:type="dxa"/>
            <w:vAlign w:val="center"/>
          </w:tcPr>
          <w:p>
            <w:pPr>
              <w:pStyle w:val="11"/>
            </w:pPr>
            <w:r>
              <w:t>182.00</w:t>
            </w:r>
          </w:p>
        </w:tc>
        <w:tc>
          <w:tcPr>
            <w:tcW w:w="1134" w:type="dxa"/>
            <w:vAlign w:val="center"/>
          </w:tcPr>
          <w:p>
            <w:pPr>
              <w:pStyle w:val="11"/>
            </w:pPr>
            <w:r>
              <w:t>182.00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2013405</w:t>
            </w:r>
          </w:p>
        </w:tc>
        <w:tc>
          <w:tcPr>
            <w:tcW w:w="1559" w:type="dxa"/>
            <w:vAlign w:val="center"/>
          </w:tcPr>
          <w:p>
            <w:pPr>
              <w:pStyle w:val="12"/>
            </w:pPr>
            <w:r>
              <w:t>华侨事务</w:t>
            </w:r>
          </w:p>
        </w:tc>
        <w:tc>
          <w:tcPr>
            <w:tcW w:w="1134" w:type="dxa"/>
            <w:vAlign w:val="center"/>
          </w:tcPr>
          <w:p>
            <w:pPr>
              <w:pStyle w:val="11"/>
            </w:pPr>
            <w:r>
              <w:t>34.90</w:t>
            </w:r>
          </w:p>
        </w:tc>
        <w:tc>
          <w:tcPr>
            <w:tcW w:w="1134" w:type="dxa"/>
            <w:vAlign w:val="center"/>
          </w:tcPr>
          <w:p>
            <w:pPr>
              <w:pStyle w:val="11"/>
            </w:pPr>
            <w:r>
              <w:t>34.90</w:t>
            </w:r>
          </w:p>
        </w:tc>
        <w:tc>
          <w:tcPr>
            <w:tcW w:w="1134" w:type="dxa"/>
            <w:vAlign w:val="center"/>
          </w:tcPr>
          <w:p>
            <w:pPr>
              <w:pStyle w:val="11"/>
            </w:pPr>
            <w:r>
              <w:t>34.90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2013499</w:t>
            </w:r>
          </w:p>
        </w:tc>
        <w:tc>
          <w:tcPr>
            <w:tcW w:w="1559" w:type="dxa"/>
            <w:vAlign w:val="center"/>
          </w:tcPr>
          <w:p>
            <w:pPr>
              <w:pStyle w:val="12"/>
            </w:pPr>
            <w:r>
              <w:t>其他统战事务支出</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r>
              <w:t>67.00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1238.82</w:t>
            </w:r>
          </w:p>
        </w:tc>
        <w:tc>
          <w:tcPr>
            <w:tcW w:w="1361" w:type="dxa"/>
            <w:vAlign w:val="center"/>
          </w:tcPr>
          <w:p>
            <w:pPr>
              <w:pStyle w:val="15"/>
            </w:pPr>
            <w:r>
              <w:t>934.92</w:t>
            </w:r>
          </w:p>
        </w:tc>
        <w:tc>
          <w:tcPr>
            <w:tcW w:w="1361" w:type="dxa"/>
            <w:vAlign w:val="center"/>
          </w:tcPr>
          <w:p>
            <w:pPr>
              <w:pStyle w:val="15"/>
            </w:pPr>
            <w:r>
              <w:t>303.90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1238.82</w:t>
            </w:r>
          </w:p>
        </w:tc>
        <w:tc>
          <w:tcPr>
            <w:tcW w:w="1361" w:type="dxa"/>
            <w:vAlign w:val="center"/>
          </w:tcPr>
          <w:p>
            <w:pPr>
              <w:pStyle w:val="11"/>
            </w:pPr>
            <w:r>
              <w:t>934.92</w:t>
            </w:r>
          </w:p>
        </w:tc>
        <w:tc>
          <w:tcPr>
            <w:tcW w:w="1361" w:type="dxa"/>
            <w:vAlign w:val="center"/>
          </w:tcPr>
          <w:p>
            <w:pPr>
              <w:pStyle w:val="11"/>
            </w:pPr>
            <w:r>
              <w:t>303.90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20125</w:t>
            </w:r>
          </w:p>
        </w:tc>
        <w:tc>
          <w:tcPr>
            <w:tcW w:w="4535" w:type="dxa"/>
            <w:vAlign w:val="center"/>
          </w:tcPr>
          <w:p>
            <w:pPr>
              <w:pStyle w:val="12"/>
            </w:pPr>
            <w:r>
              <w:t>港澳台事务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2012505</w:t>
            </w:r>
          </w:p>
        </w:tc>
        <w:tc>
          <w:tcPr>
            <w:tcW w:w="4535" w:type="dxa"/>
            <w:vAlign w:val="center"/>
          </w:tcPr>
          <w:p>
            <w:pPr>
              <w:pStyle w:val="12"/>
            </w:pPr>
            <w:r>
              <w:t>台湾事务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1218.82</w:t>
            </w:r>
          </w:p>
        </w:tc>
        <w:tc>
          <w:tcPr>
            <w:tcW w:w="1361" w:type="dxa"/>
            <w:vAlign w:val="center"/>
          </w:tcPr>
          <w:p>
            <w:pPr>
              <w:pStyle w:val="11"/>
            </w:pPr>
            <w:r>
              <w:t>934.92</w:t>
            </w:r>
          </w:p>
        </w:tc>
        <w:tc>
          <w:tcPr>
            <w:tcW w:w="1361" w:type="dxa"/>
            <w:vAlign w:val="center"/>
          </w:tcPr>
          <w:p>
            <w:pPr>
              <w:pStyle w:val="11"/>
            </w:pPr>
            <w:r>
              <w:t>283.90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934.92</w:t>
            </w:r>
          </w:p>
        </w:tc>
        <w:tc>
          <w:tcPr>
            <w:tcW w:w="1361" w:type="dxa"/>
            <w:vAlign w:val="center"/>
          </w:tcPr>
          <w:p>
            <w:pPr>
              <w:pStyle w:val="11"/>
            </w:pPr>
            <w:r>
              <w:t>934.92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2013404</w:t>
            </w:r>
          </w:p>
        </w:tc>
        <w:tc>
          <w:tcPr>
            <w:tcW w:w="4535" w:type="dxa"/>
            <w:vAlign w:val="center"/>
          </w:tcPr>
          <w:p>
            <w:pPr>
              <w:pStyle w:val="12"/>
            </w:pPr>
            <w:r>
              <w:t>宗教事务</w:t>
            </w:r>
          </w:p>
        </w:tc>
        <w:tc>
          <w:tcPr>
            <w:tcW w:w="1361" w:type="dxa"/>
            <w:vAlign w:val="center"/>
          </w:tcPr>
          <w:p>
            <w:pPr>
              <w:pStyle w:val="11"/>
            </w:pPr>
            <w:r>
              <w:t>182.00</w:t>
            </w:r>
          </w:p>
        </w:tc>
        <w:tc>
          <w:tcPr>
            <w:tcW w:w="1361" w:type="dxa"/>
            <w:vAlign w:val="center"/>
          </w:tcPr>
          <w:p>
            <w:pPr>
              <w:pStyle w:val="11"/>
            </w:pPr>
          </w:p>
        </w:tc>
        <w:tc>
          <w:tcPr>
            <w:tcW w:w="1361" w:type="dxa"/>
            <w:vAlign w:val="center"/>
          </w:tcPr>
          <w:p>
            <w:pPr>
              <w:pStyle w:val="11"/>
            </w:pPr>
            <w:r>
              <w:t>182.00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2013405</w:t>
            </w:r>
          </w:p>
        </w:tc>
        <w:tc>
          <w:tcPr>
            <w:tcW w:w="4535" w:type="dxa"/>
            <w:vAlign w:val="center"/>
          </w:tcPr>
          <w:p>
            <w:pPr>
              <w:pStyle w:val="12"/>
            </w:pPr>
            <w:r>
              <w:t>华侨事务</w:t>
            </w:r>
          </w:p>
        </w:tc>
        <w:tc>
          <w:tcPr>
            <w:tcW w:w="1361" w:type="dxa"/>
            <w:vAlign w:val="center"/>
          </w:tcPr>
          <w:p>
            <w:pPr>
              <w:pStyle w:val="11"/>
            </w:pPr>
            <w:r>
              <w:t>34.90</w:t>
            </w:r>
          </w:p>
        </w:tc>
        <w:tc>
          <w:tcPr>
            <w:tcW w:w="1361" w:type="dxa"/>
            <w:vAlign w:val="center"/>
          </w:tcPr>
          <w:p>
            <w:pPr>
              <w:pStyle w:val="11"/>
            </w:pPr>
          </w:p>
        </w:tc>
        <w:tc>
          <w:tcPr>
            <w:tcW w:w="1361" w:type="dxa"/>
            <w:vAlign w:val="center"/>
          </w:tcPr>
          <w:p>
            <w:pPr>
              <w:pStyle w:val="11"/>
            </w:pPr>
            <w:r>
              <w:t>34.90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2013499</w:t>
            </w:r>
          </w:p>
        </w:tc>
        <w:tc>
          <w:tcPr>
            <w:tcW w:w="4535" w:type="dxa"/>
            <w:vAlign w:val="center"/>
          </w:tcPr>
          <w:p>
            <w:pPr>
              <w:pStyle w:val="12"/>
            </w:pPr>
            <w:r>
              <w:t>其他统战事务支出</w:t>
            </w: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r>
              <w:t>67.00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1238.82</w:t>
            </w:r>
          </w:p>
        </w:tc>
        <w:tc>
          <w:tcPr>
            <w:tcW w:w="3402" w:type="dxa"/>
            <w:vAlign w:val="center"/>
          </w:tcPr>
          <w:p>
            <w:pPr>
              <w:pStyle w:val="12"/>
            </w:pPr>
            <w:r>
              <w:t>一、一般公共服务支出</w:t>
            </w:r>
          </w:p>
        </w:tc>
        <w:tc>
          <w:tcPr>
            <w:tcW w:w="1474" w:type="dxa"/>
            <w:vAlign w:val="center"/>
          </w:tcPr>
          <w:p>
            <w:pPr>
              <w:pStyle w:val="11"/>
            </w:pPr>
            <w:r>
              <w:t>1238.82</w:t>
            </w:r>
          </w:p>
        </w:tc>
        <w:tc>
          <w:tcPr>
            <w:tcW w:w="1474" w:type="dxa"/>
            <w:vAlign w:val="center"/>
          </w:tcPr>
          <w:p>
            <w:pPr>
              <w:pStyle w:val="11"/>
            </w:pPr>
            <w:r>
              <w:t>1238.82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1238.82</w:t>
            </w:r>
          </w:p>
        </w:tc>
        <w:tc>
          <w:tcPr>
            <w:tcW w:w="3402" w:type="dxa"/>
            <w:vAlign w:val="center"/>
          </w:tcPr>
          <w:p>
            <w:pPr>
              <w:pStyle w:val="14"/>
            </w:pPr>
            <w:r>
              <w:t>本年支出合计</w:t>
            </w:r>
          </w:p>
        </w:tc>
        <w:tc>
          <w:tcPr>
            <w:tcW w:w="1474" w:type="dxa"/>
            <w:vAlign w:val="center"/>
          </w:tcPr>
          <w:p>
            <w:pPr>
              <w:pStyle w:val="15"/>
            </w:pPr>
            <w:r>
              <w:t>1238.82</w:t>
            </w:r>
          </w:p>
        </w:tc>
        <w:tc>
          <w:tcPr>
            <w:tcW w:w="1474" w:type="dxa"/>
            <w:vAlign w:val="center"/>
          </w:tcPr>
          <w:p>
            <w:pPr>
              <w:pStyle w:val="15"/>
            </w:pPr>
            <w:r>
              <w:t>1238.82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1238.82</w:t>
            </w:r>
          </w:p>
        </w:tc>
        <w:tc>
          <w:tcPr>
            <w:tcW w:w="3402" w:type="dxa"/>
            <w:vAlign w:val="center"/>
          </w:tcPr>
          <w:p>
            <w:pPr>
              <w:pStyle w:val="14"/>
            </w:pPr>
            <w:r>
              <w:t>支出总计</w:t>
            </w:r>
          </w:p>
        </w:tc>
        <w:tc>
          <w:tcPr>
            <w:tcW w:w="1474" w:type="dxa"/>
            <w:vAlign w:val="center"/>
          </w:tcPr>
          <w:p>
            <w:pPr>
              <w:pStyle w:val="15"/>
            </w:pPr>
            <w:r>
              <w:t>1238.82</w:t>
            </w:r>
          </w:p>
        </w:tc>
        <w:tc>
          <w:tcPr>
            <w:tcW w:w="1474" w:type="dxa"/>
            <w:vAlign w:val="center"/>
          </w:tcPr>
          <w:p>
            <w:pPr>
              <w:pStyle w:val="15"/>
            </w:pPr>
            <w:r>
              <w:t>1238.82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1238.82</w:t>
            </w:r>
          </w:p>
        </w:tc>
        <w:tc>
          <w:tcPr>
            <w:tcW w:w="2551" w:type="dxa"/>
            <w:vAlign w:val="center"/>
          </w:tcPr>
          <w:p>
            <w:pPr>
              <w:pStyle w:val="15"/>
            </w:pPr>
            <w:r>
              <w:t>934.92</w:t>
            </w:r>
          </w:p>
        </w:tc>
        <w:tc>
          <w:tcPr>
            <w:tcW w:w="2551" w:type="dxa"/>
            <w:vAlign w:val="center"/>
          </w:tcPr>
          <w:p>
            <w:pPr>
              <w:pStyle w:val="15"/>
            </w:pPr>
            <w:r>
              <w:t>303.90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1238.82</w:t>
            </w:r>
          </w:p>
        </w:tc>
        <w:tc>
          <w:tcPr>
            <w:tcW w:w="2551" w:type="dxa"/>
            <w:vAlign w:val="center"/>
          </w:tcPr>
          <w:p>
            <w:pPr>
              <w:pStyle w:val="11"/>
            </w:pPr>
            <w:r>
              <w:t>934.92</w:t>
            </w:r>
          </w:p>
        </w:tc>
        <w:tc>
          <w:tcPr>
            <w:tcW w:w="2551" w:type="dxa"/>
            <w:vAlign w:val="center"/>
          </w:tcPr>
          <w:p>
            <w:pPr>
              <w:pStyle w:val="11"/>
            </w:pPr>
            <w:r>
              <w:t>303.90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20125</w:t>
            </w:r>
          </w:p>
        </w:tc>
        <w:tc>
          <w:tcPr>
            <w:tcW w:w="4535" w:type="dxa"/>
            <w:vAlign w:val="center"/>
          </w:tcPr>
          <w:p>
            <w:pPr>
              <w:pStyle w:val="12"/>
            </w:pPr>
            <w:r>
              <w:t>港澳台事务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2012505</w:t>
            </w:r>
          </w:p>
        </w:tc>
        <w:tc>
          <w:tcPr>
            <w:tcW w:w="4535" w:type="dxa"/>
            <w:vAlign w:val="center"/>
          </w:tcPr>
          <w:p>
            <w:pPr>
              <w:pStyle w:val="12"/>
            </w:pPr>
            <w:r>
              <w:t>台湾事务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1218.82</w:t>
            </w:r>
          </w:p>
        </w:tc>
        <w:tc>
          <w:tcPr>
            <w:tcW w:w="2551" w:type="dxa"/>
            <w:vAlign w:val="center"/>
          </w:tcPr>
          <w:p>
            <w:pPr>
              <w:pStyle w:val="11"/>
            </w:pPr>
            <w:r>
              <w:t>934.92</w:t>
            </w:r>
          </w:p>
        </w:tc>
        <w:tc>
          <w:tcPr>
            <w:tcW w:w="2551" w:type="dxa"/>
            <w:vAlign w:val="center"/>
          </w:tcPr>
          <w:p>
            <w:pPr>
              <w:pStyle w:val="11"/>
            </w:pPr>
            <w:r>
              <w:t>283.90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934.92</w:t>
            </w:r>
          </w:p>
        </w:tc>
        <w:tc>
          <w:tcPr>
            <w:tcW w:w="2551" w:type="dxa"/>
            <w:vAlign w:val="center"/>
          </w:tcPr>
          <w:p>
            <w:pPr>
              <w:pStyle w:val="11"/>
            </w:pPr>
            <w:r>
              <w:t>934.92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2013404</w:t>
            </w:r>
          </w:p>
        </w:tc>
        <w:tc>
          <w:tcPr>
            <w:tcW w:w="4535" w:type="dxa"/>
            <w:vAlign w:val="center"/>
          </w:tcPr>
          <w:p>
            <w:pPr>
              <w:pStyle w:val="12"/>
            </w:pPr>
            <w:r>
              <w:t>宗教事务</w:t>
            </w:r>
          </w:p>
        </w:tc>
        <w:tc>
          <w:tcPr>
            <w:tcW w:w="2551" w:type="dxa"/>
            <w:vAlign w:val="center"/>
          </w:tcPr>
          <w:p>
            <w:pPr>
              <w:pStyle w:val="11"/>
            </w:pPr>
            <w:r>
              <w:t>182.00</w:t>
            </w:r>
          </w:p>
        </w:tc>
        <w:tc>
          <w:tcPr>
            <w:tcW w:w="2551" w:type="dxa"/>
            <w:vAlign w:val="center"/>
          </w:tcPr>
          <w:p>
            <w:pPr>
              <w:pStyle w:val="11"/>
            </w:pPr>
          </w:p>
        </w:tc>
        <w:tc>
          <w:tcPr>
            <w:tcW w:w="2551" w:type="dxa"/>
            <w:vAlign w:val="center"/>
          </w:tcPr>
          <w:p>
            <w:pPr>
              <w:pStyle w:val="11"/>
            </w:pPr>
            <w:r>
              <w:t>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2013405</w:t>
            </w:r>
          </w:p>
        </w:tc>
        <w:tc>
          <w:tcPr>
            <w:tcW w:w="4535" w:type="dxa"/>
            <w:vAlign w:val="center"/>
          </w:tcPr>
          <w:p>
            <w:pPr>
              <w:pStyle w:val="12"/>
            </w:pPr>
            <w:r>
              <w:t>华侨事务</w:t>
            </w:r>
          </w:p>
        </w:tc>
        <w:tc>
          <w:tcPr>
            <w:tcW w:w="2551" w:type="dxa"/>
            <w:vAlign w:val="center"/>
          </w:tcPr>
          <w:p>
            <w:pPr>
              <w:pStyle w:val="11"/>
            </w:pPr>
            <w:r>
              <w:t>34.90</w:t>
            </w:r>
          </w:p>
        </w:tc>
        <w:tc>
          <w:tcPr>
            <w:tcW w:w="2551" w:type="dxa"/>
            <w:vAlign w:val="center"/>
          </w:tcPr>
          <w:p>
            <w:pPr>
              <w:pStyle w:val="11"/>
            </w:pPr>
          </w:p>
        </w:tc>
        <w:tc>
          <w:tcPr>
            <w:tcW w:w="2551" w:type="dxa"/>
            <w:vAlign w:val="center"/>
          </w:tcPr>
          <w:p>
            <w:pPr>
              <w:pStyle w:val="11"/>
            </w:pPr>
            <w:r>
              <w:t>34.90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2013499</w:t>
            </w:r>
          </w:p>
        </w:tc>
        <w:tc>
          <w:tcPr>
            <w:tcW w:w="4535" w:type="dxa"/>
            <w:vAlign w:val="center"/>
          </w:tcPr>
          <w:p>
            <w:pPr>
              <w:pStyle w:val="12"/>
            </w:pPr>
            <w:r>
              <w:t>其他统战事务支出</w:t>
            </w:r>
          </w:p>
        </w:tc>
        <w:tc>
          <w:tcPr>
            <w:tcW w:w="2551" w:type="dxa"/>
            <w:vAlign w:val="center"/>
          </w:tcPr>
          <w:p>
            <w:pPr>
              <w:pStyle w:val="11"/>
            </w:pPr>
            <w:r>
              <w:t>67.00</w:t>
            </w:r>
          </w:p>
        </w:tc>
        <w:tc>
          <w:tcPr>
            <w:tcW w:w="2551" w:type="dxa"/>
            <w:vAlign w:val="center"/>
          </w:tcPr>
          <w:p>
            <w:pPr>
              <w:pStyle w:val="11"/>
            </w:pPr>
          </w:p>
        </w:tc>
        <w:tc>
          <w:tcPr>
            <w:tcW w:w="2551" w:type="dxa"/>
            <w:vAlign w:val="center"/>
          </w:tcPr>
          <w:p>
            <w:pPr>
              <w:pStyle w:val="11"/>
            </w:pPr>
            <w:r>
              <w:t>67.00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934.92</w:t>
            </w:r>
          </w:p>
        </w:tc>
        <w:tc>
          <w:tcPr>
            <w:tcW w:w="2551" w:type="dxa"/>
            <w:vAlign w:val="center"/>
          </w:tcPr>
          <w:p>
            <w:pPr>
              <w:pStyle w:val="15"/>
            </w:pPr>
            <w:r>
              <w:t>812.02</w:t>
            </w:r>
          </w:p>
        </w:tc>
        <w:tc>
          <w:tcPr>
            <w:tcW w:w="2551" w:type="dxa"/>
            <w:vAlign w:val="center"/>
          </w:tcPr>
          <w:p>
            <w:pPr>
              <w:pStyle w:val="15"/>
            </w:pPr>
            <w:r>
              <w:t>122.90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675.17</w:t>
            </w:r>
          </w:p>
        </w:tc>
        <w:tc>
          <w:tcPr>
            <w:tcW w:w="2551" w:type="dxa"/>
            <w:vAlign w:val="center"/>
          </w:tcPr>
          <w:p>
            <w:pPr>
              <w:pStyle w:val="11"/>
            </w:pPr>
            <w:r>
              <w:t>675.17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175.94</w:t>
            </w:r>
          </w:p>
        </w:tc>
        <w:tc>
          <w:tcPr>
            <w:tcW w:w="2551" w:type="dxa"/>
            <w:vAlign w:val="center"/>
          </w:tcPr>
          <w:p>
            <w:pPr>
              <w:pStyle w:val="11"/>
            </w:pPr>
            <w:r>
              <w:t>175.94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139.65</w:t>
            </w:r>
          </w:p>
        </w:tc>
        <w:tc>
          <w:tcPr>
            <w:tcW w:w="2551" w:type="dxa"/>
            <w:vAlign w:val="center"/>
          </w:tcPr>
          <w:p>
            <w:pPr>
              <w:pStyle w:val="11"/>
            </w:pPr>
            <w:r>
              <w:t>139.65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123.86</w:t>
            </w:r>
          </w:p>
        </w:tc>
        <w:tc>
          <w:tcPr>
            <w:tcW w:w="2551" w:type="dxa"/>
            <w:vAlign w:val="center"/>
          </w:tcPr>
          <w:p>
            <w:pPr>
              <w:pStyle w:val="11"/>
            </w:pPr>
            <w:r>
              <w:t>123.86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49.09</w:t>
            </w:r>
          </w:p>
        </w:tc>
        <w:tc>
          <w:tcPr>
            <w:tcW w:w="2551" w:type="dxa"/>
            <w:vAlign w:val="center"/>
          </w:tcPr>
          <w:p>
            <w:pPr>
              <w:pStyle w:val="11"/>
            </w:pPr>
            <w:r>
              <w:t>49.09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65.39</w:t>
            </w:r>
          </w:p>
        </w:tc>
        <w:tc>
          <w:tcPr>
            <w:tcW w:w="2551" w:type="dxa"/>
            <w:vAlign w:val="center"/>
          </w:tcPr>
          <w:p>
            <w:pPr>
              <w:pStyle w:val="11"/>
            </w:pPr>
            <w:r>
              <w:t>65.39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25.22</w:t>
            </w:r>
          </w:p>
        </w:tc>
        <w:tc>
          <w:tcPr>
            <w:tcW w:w="2551" w:type="dxa"/>
            <w:vAlign w:val="center"/>
          </w:tcPr>
          <w:p>
            <w:pPr>
              <w:pStyle w:val="11"/>
            </w:pPr>
            <w:r>
              <w:t>25.22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29.86</w:t>
            </w:r>
          </w:p>
        </w:tc>
        <w:tc>
          <w:tcPr>
            <w:tcW w:w="2551" w:type="dxa"/>
            <w:vAlign w:val="center"/>
          </w:tcPr>
          <w:p>
            <w:pPr>
              <w:pStyle w:val="11"/>
            </w:pPr>
            <w:r>
              <w:t>29.86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54.31</w:t>
            </w:r>
          </w:p>
        </w:tc>
        <w:tc>
          <w:tcPr>
            <w:tcW w:w="2551" w:type="dxa"/>
            <w:vAlign w:val="center"/>
          </w:tcPr>
          <w:p>
            <w:pPr>
              <w:pStyle w:val="11"/>
            </w:pPr>
            <w:r>
              <w:t>54.31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10.25</w:t>
            </w:r>
          </w:p>
        </w:tc>
        <w:tc>
          <w:tcPr>
            <w:tcW w:w="2551" w:type="dxa"/>
            <w:vAlign w:val="center"/>
          </w:tcPr>
          <w:p>
            <w:pPr>
              <w:pStyle w:val="11"/>
            </w:pPr>
            <w:r>
              <w:t>10.25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122.90</w:t>
            </w:r>
          </w:p>
        </w:tc>
        <w:tc>
          <w:tcPr>
            <w:tcW w:w="2551" w:type="dxa"/>
            <w:vAlign w:val="center"/>
          </w:tcPr>
          <w:p>
            <w:pPr>
              <w:pStyle w:val="11"/>
            </w:pPr>
          </w:p>
        </w:tc>
        <w:tc>
          <w:tcPr>
            <w:tcW w:w="2551" w:type="dxa"/>
            <w:vAlign w:val="center"/>
          </w:tcPr>
          <w:p>
            <w:pPr>
              <w:pStyle w:val="11"/>
            </w:pPr>
            <w:r>
              <w:t>122.90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6.39</w:t>
            </w:r>
          </w:p>
        </w:tc>
        <w:tc>
          <w:tcPr>
            <w:tcW w:w="2551" w:type="dxa"/>
            <w:vAlign w:val="center"/>
          </w:tcPr>
          <w:p>
            <w:pPr>
              <w:pStyle w:val="11"/>
            </w:pPr>
          </w:p>
        </w:tc>
        <w:tc>
          <w:tcPr>
            <w:tcW w:w="2551" w:type="dxa"/>
            <w:vAlign w:val="center"/>
          </w:tcPr>
          <w:p>
            <w:pPr>
              <w:pStyle w:val="11"/>
            </w:pPr>
            <w:r>
              <w:t>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1.01</w:t>
            </w:r>
          </w:p>
        </w:tc>
        <w:tc>
          <w:tcPr>
            <w:tcW w:w="2551" w:type="dxa"/>
            <w:vAlign w:val="center"/>
          </w:tcPr>
          <w:p>
            <w:pPr>
              <w:pStyle w:val="11"/>
            </w:pPr>
          </w:p>
        </w:tc>
        <w:tc>
          <w:tcPr>
            <w:tcW w:w="2551" w:type="dxa"/>
            <w:vAlign w:val="center"/>
          </w:tcPr>
          <w:p>
            <w:pPr>
              <w:pStyle w:val="11"/>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1.26</w:t>
            </w:r>
          </w:p>
        </w:tc>
        <w:tc>
          <w:tcPr>
            <w:tcW w:w="2551" w:type="dxa"/>
            <w:vAlign w:val="center"/>
          </w:tcPr>
          <w:p>
            <w:pPr>
              <w:pStyle w:val="11"/>
            </w:pPr>
          </w:p>
        </w:tc>
        <w:tc>
          <w:tcPr>
            <w:tcW w:w="2551" w:type="dxa"/>
            <w:vAlign w:val="center"/>
          </w:tcPr>
          <w:p>
            <w:pPr>
              <w:pStyle w:val="11"/>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19.44</w:t>
            </w:r>
          </w:p>
        </w:tc>
        <w:tc>
          <w:tcPr>
            <w:tcW w:w="2551" w:type="dxa"/>
            <w:vAlign w:val="center"/>
          </w:tcPr>
          <w:p>
            <w:pPr>
              <w:pStyle w:val="11"/>
            </w:pPr>
          </w:p>
        </w:tc>
        <w:tc>
          <w:tcPr>
            <w:tcW w:w="2551" w:type="dxa"/>
            <w:vAlign w:val="center"/>
          </w:tcPr>
          <w:p>
            <w:pPr>
              <w:pStyle w:val="11"/>
            </w:pPr>
            <w:r>
              <w:t>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4.10</w:t>
            </w:r>
          </w:p>
        </w:tc>
        <w:tc>
          <w:tcPr>
            <w:tcW w:w="2551" w:type="dxa"/>
            <w:vAlign w:val="center"/>
          </w:tcPr>
          <w:p>
            <w:pPr>
              <w:pStyle w:val="11"/>
            </w:pPr>
          </w:p>
        </w:tc>
        <w:tc>
          <w:tcPr>
            <w:tcW w:w="2551" w:type="dxa"/>
            <w:vAlign w:val="center"/>
          </w:tcPr>
          <w:p>
            <w:pPr>
              <w:pStyle w:val="11"/>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0.63</w:t>
            </w:r>
          </w:p>
        </w:tc>
        <w:tc>
          <w:tcPr>
            <w:tcW w:w="2551" w:type="dxa"/>
            <w:vAlign w:val="center"/>
          </w:tcPr>
          <w:p>
            <w:pPr>
              <w:pStyle w:val="11"/>
            </w:pPr>
          </w:p>
        </w:tc>
        <w:tc>
          <w:tcPr>
            <w:tcW w:w="2551" w:type="dxa"/>
            <w:vAlign w:val="center"/>
          </w:tcPr>
          <w:p>
            <w:pPr>
              <w:pStyle w:val="11"/>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2.27</w:t>
            </w:r>
          </w:p>
        </w:tc>
        <w:tc>
          <w:tcPr>
            <w:tcW w:w="2551" w:type="dxa"/>
            <w:vAlign w:val="center"/>
          </w:tcPr>
          <w:p>
            <w:pPr>
              <w:pStyle w:val="11"/>
            </w:pPr>
          </w:p>
        </w:tc>
        <w:tc>
          <w:tcPr>
            <w:tcW w:w="2551" w:type="dxa"/>
            <w:vAlign w:val="center"/>
          </w:tcPr>
          <w:p>
            <w:pPr>
              <w:pStyle w:val="11"/>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2.70</w:t>
            </w:r>
          </w:p>
        </w:tc>
        <w:tc>
          <w:tcPr>
            <w:tcW w:w="2551" w:type="dxa"/>
            <w:vAlign w:val="center"/>
          </w:tcPr>
          <w:p>
            <w:pPr>
              <w:pStyle w:val="11"/>
            </w:pPr>
          </w:p>
        </w:tc>
        <w:tc>
          <w:tcPr>
            <w:tcW w:w="2551"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0.76</w:t>
            </w:r>
          </w:p>
        </w:tc>
        <w:tc>
          <w:tcPr>
            <w:tcW w:w="2551" w:type="dxa"/>
            <w:vAlign w:val="center"/>
          </w:tcPr>
          <w:p>
            <w:pPr>
              <w:pStyle w:val="11"/>
            </w:pPr>
          </w:p>
        </w:tc>
        <w:tc>
          <w:tcPr>
            <w:tcW w:w="2551" w:type="dxa"/>
            <w:vAlign w:val="center"/>
          </w:tcPr>
          <w:p>
            <w:pPr>
              <w:pStyle w:val="11"/>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3.82</w:t>
            </w:r>
          </w:p>
        </w:tc>
        <w:tc>
          <w:tcPr>
            <w:tcW w:w="2551" w:type="dxa"/>
            <w:vAlign w:val="center"/>
          </w:tcPr>
          <w:p>
            <w:pPr>
              <w:pStyle w:val="11"/>
            </w:pPr>
          </w:p>
        </w:tc>
        <w:tc>
          <w:tcPr>
            <w:tcW w:w="2551" w:type="dxa"/>
            <w:vAlign w:val="center"/>
          </w:tcPr>
          <w:p>
            <w:pPr>
              <w:pStyle w:val="11"/>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4.06</w:t>
            </w:r>
          </w:p>
        </w:tc>
        <w:tc>
          <w:tcPr>
            <w:tcW w:w="2551" w:type="dxa"/>
            <w:vAlign w:val="center"/>
          </w:tcPr>
          <w:p>
            <w:pPr>
              <w:pStyle w:val="11"/>
            </w:pPr>
          </w:p>
        </w:tc>
        <w:tc>
          <w:tcPr>
            <w:tcW w:w="2551" w:type="dxa"/>
            <w:vAlign w:val="center"/>
          </w:tcPr>
          <w:p>
            <w:pPr>
              <w:pStyle w:val="11"/>
            </w:pPr>
            <w:r>
              <w:t>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11.23</w:t>
            </w:r>
          </w:p>
        </w:tc>
        <w:tc>
          <w:tcPr>
            <w:tcW w:w="2551" w:type="dxa"/>
            <w:vAlign w:val="center"/>
          </w:tcPr>
          <w:p>
            <w:pPr>
              <w:pStyle w:val="11"/>
            </w:pPr>
          </w:p>
        </w:tc>
        <w:tc>
          <w:tcPr>
            <w:tcW w:w="2551" w:type="dxa"/>
            <w:vAlign w:val="center"/>
          </w:tcPr>
          <w:p>
            <w:pPr>
              <w:pStyle w:val="11"/>
            </w:pPr>
            <w:r>
              <w:t>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24.48</w:t>
            </w:r>
          </w:p>
        </w:tc>
        <w:tc>
          <w:tcPr>
            <w:tcW w:w="2551" w:type="dxa"/>
            <w:vAlign w:val="center"/>
          </w:tcPr>
          <w:p>
            <w:pPr>
              <w:pStyle w:val="11"/>
            </w:pPr>
          </w:p>
        </w:tc>
        <w:tc>
          <w:tcPr>
            <w:tcW w:w="2551" w:type="dxa"/>
            <w:vAlign w:val="center"/>
          </w:tcPr>
          <w:p>
            <w:pPr>
              <w:pStyle w:val="11"/>
            </w:pPr>
            <w:r>
              <w:t>24.48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40.75</w:t>
            </w:r>
          </w:p>
        </w:tc>
        <w:tc>
          <w:tcPr>
            <w:tcW w:w="2551" w:type="dxa"/>
            <w:vAlign w:val="center"/>
          </w:tcPr>
          <w:p>
            <w:pPr>
              <w:pStyle w:val="11"/>
            </w:pPr>
          </w:p>
        </w:tc>
        <w:tc>
          <w:tcPr>
            <w:tcW w:w="2551" w:type="dxa"/>
            <w:vAlign w:val="center"/>
          </w:tcPr>
          <w:p>
            <w:pPr>
              <w:pStyle w:val="11"/>
            </w:pPr>
            <w:r>
              <w:t>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136.85</w:t>
            </w:r>
          </w:p>
        </w:tc>
        <w:tc>
          <w:tcPr>
            <w:tcW w:w="2551" w:type="dxa"/>
            <w:vAlign w:val="center"/>
          </w:tcPr>
          <w:p>
            <w:pPr>
              <w:pStyle w:val="11"/>
            </w:pPr>
            <w:r>
              <w:t>136.85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38.02</w:t>
            </w:r>
          </w:p>
        </w:tc>
        <w:tc>
          <w:tcPr>
            <w:tcW w:w="2551" w:type="dxa"/>
            <w:vAlign w:val="center"/>
          </w:tcPr>
          <w:p>
            <w:pPr>
              <w:pStyle w:val="11"/>
            </w:pPr>
            <w:r>
              <w:t>38.02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94.20</w:t>
            </w:r>
          </w:p>
        </w:tc>
        <w:tc>
          <w:tcPr>
            <w:tcW w:w="2551" w:type="dxa"/>
            <w:vAlign w:val="center"/>
          </w:tcPr>
          <w:p>
            <w:pPr>
              <w:pStyle w:val="11"/>
            </w:pPr>
            <w:r>
              <w:t>94.20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3.16</w:t>
            </w:r>
          </w:p>
        </w:tc>
        <w:tc>
          <w:tcPr>
            <w:tcW w:w="2551" w:type="dxa"/>
            <w:vAlign w:val="center"/>
          </w:tcPr>
          <w:p>
            <w:pPr>
              <w:pStyle w:val="11"/>
            </w:pPr>
            <w:r>
              <w:t>3.16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0.32</w:t>
            </w:r>
          </w:p>
        </w:tc>
        <w:tc>
          <w:tcPr>
            <w:tcW w:w="2551" w:type="dxa"/>
            <w:vAlign w:val="center"/>
          </w:tcPr>
          <w:p>
            <w:pPr>
              <w:pStyle w:val="11"/>
            </w:pPr>
            <w:r>
              <w:t>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1.15</w:t>
            </w:r>
          </w:p>
        </w:tc>
        <w:tc>
          <w:tcPr>
            <w:tcW w:w="2551" w:type="dxa"/>
            <w:vAlign w:val="center"/>
          </w:tcPr>
          <w:p>
            <w:pPr>
              <w:pStyle w:val="11"/>
            </w:pPr>
            <w:r>
              <w:t>1.15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11.99</w:t>
            </w:r>
          </w:p>
        </w:tc>
        <w:tc>
          <w:tcPr>
            <w:tcW w:w="2381" w:type="dxa"/>
            <w:vAlign w:val="center"/>
          </w:tcPr>
          <w:p>
            <w:pPr>
              <w:pStyle w:val="15"/>
            </w:pPr>
            <w:r>
              <w:t>11.99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11.99</w:t>
            </w:r>
          </w:p>
        </w:tc>
        <w:tc>
          <w:tcPr>
            <w:tcW w:w="2381" w:type="dxa"/>
            <w:vAlign w:val="center"/>
          </w:tcPr>
          <w:p>
            <w:pPr>
              <w:pStyle w:val="11"/>
            </w:pPr>
            <w:r>
              <w:t>11.99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11.23</w:t>
            </w:r>
          </w:p>
        </w:tc>
        <w:tc>
          <w:tcPr>
            <w:tcW w:w="2381" w:type="dxa"/>
            <w:vAlign w:val="center"/>
          </w:tcPr>
          <w:p>
            <w:pPr>
              <w:pStyle w:val="11"/>
            </w:pPr>
            <w:r>
              <w:t>11.23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11.23</w:t>
            </w:r>
          </w:p>
        </w:tc>
        <w:tc>
          <w:tcPr>
            <w:tcW w:w="2381" w:type="dxa"/>
            <w:vAlign w:val="center"/>
          </w:tcPr>
          <w:p>
            <w:pPr>
              <w:pStyle w:val="11"/>
            </w:pPr>
            <w:r>
              <w:t>11.23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0.76</w:t>
            </w:r>
          </w:p>
        </w:tc>
        <w:tc>
          <w:tcPr>
            <w:tcW w:w="2381" w:type="dxa"/>
            <w:vAlign w:val="center"/>
          </w:tcPr>
          <w:p>
            <w:pPr>
              <w:pStyle w:val="11"/>
            </w:pPr>
            <w:r>
              <w:t>0.76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中国共产党沧州市委员会统战部本级2024年单位预算信息公开情况说明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按照《中华人民共和国预算法》、《地方预决算公开操作规程》和《关于进一步推进预算公开工作的实施意见》规定，现将中国共产党沧州市委员会统战部本级2024年单位预算公开如下：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调查研究统一战线的理论和方针政策，组织贯彻执行中央和市委关于统一战线的方针、政策；向市委反映统一战线全面情况，提出开展统战工作的意见和建议；检查统战政策执行情况，协调统一战线各方面的关系。负责党外人士的政治安排；会同有关部门做好党外人士担任政府和司法机关领导职务的相关工作；做好党外后备干部和新的代表人物队伍的建设工作</w:t>
      </w:r>
      <w:r>
        <w:rPr>
          <w:rFonts w:hint="eastAsia"/>
          <w:lang w:eastAsia="zh-CN"/>
        </w:rPr>
        <w:t>；</w:t>
      </w:r>
      <w:r>
        <w:rPr>
          <w:rFonts w:eastAsia="方正仿宋_GBK"/>
          <w:sz w:val="28"/>
        </w:rPr>
        <w:t>完成中央、省</w:t>
      </w:r>
      <w:r>
        <w:rPr>
          <w:rFonts w:hint="eastAsia"/>
          <w:sz w:val="28"/>
          <w:lang w:eastAsia="zh-CN"/>
        </w:rPr>
        <w:t>委</w:t>
      </w:r>
      <w:r>
        <w:rPr>
          <w:rFonts w:eastAsia="方正仿宋_GBK"/>
          <w:sz w:val="28"/>
        </w:rPr>
        <w:t>统战部和市委交办的其他任务</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中国共产党沧州市委员会统战部本级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1238.82万元，其中：一般公共预算收入1238.82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沧州市委员会统战部本级年度单位预算中支出预算的总体情况。2024年支出预算1238.82万元，其中基本支出934.92万元，包括人员经费812.02万元和日常公用经费122.90万元；项目支出303.90万元，主要为“707”专项100万元，专项整治工作和天主教综合治理经费57万元，退休归侨职工补贴4.9万元，统战干部培训12万元，非法宗教活动专项治理10万元，侨务工作经费30万元，港澳台交流经费20万元，无党派人士、党外知识分子和新的社会阶层人士工作经费15万元，统战信息宣传调研工作20万元，民主党派和党外干部工作经费10万元，统战工作协调10万元，非公经济统战工作10万元，提前下达2024年省级基层宗教事务管理补助经费5万元。</w:t>
      </w:r>
    </w:p>
    <w:p>
      <w:pPr>
        <w:pStyle w:val="18"/>
      </w:pPr>
      <w:r>
        <w:t>3、比上年增减情况</w:t>
      </w:r>
    </w:p>
    <w:p>
      <w:pPr>
        <w:pStyle w:val="18"/>
      </w:pPr>
      <w:r>
        <w:t>2024年预算收支安排1238.82万元，较2023年预算增加34.12万元，其中：基本支出增加62.22万元，主要为增加人员经费支出61.81万元，增加公用经费支出0.41万元。项目支出减少28.10万元，主要为减少专项整治工作和天主教综合治理经费18万元，减少侨务工作经费6万元，减少非公经济统战工作5万元</w:t>
      </w:r>
      <w:r>
        <w:rPr>
          <w:rFonts w:hint="eastAsia"/>
          <w:lang w:eastAsia="zh-CN"/>
        </w:rPr>
        <w:t>，</w:t>
      </w:r>
      <w:bookmarkStart w:id="1" w:name="_GoBack"/>
      <w:bookmarkEnd w:id="1"/>
      <w:r>
        <w:t>增加退休归侨职工补贴0.9万元。</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2024年，我单位机关运行经费共计安排122.90万元，主要用于日常维修、办公用房水电费、办公用房取暖费、办公用房物业管理费等日常运行支出。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11.99万元，其中因公出国（境）费0.00万元；公务用车购置及运维费11.23万元（其中：公务用车购置费为0.00万元，公务用车运维费11.23万元)；公务接待费0.76万元。与2023年相比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1、2024年度非法宗教活动专项治理绩效目标表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13090024P00021010002N</w:t>
            </w:r>
          </w:p>
        </w:tc>
        <w:tc>
          <w:tcPr>
            <w:tcW w:w="2835" w:type="dxa"/>
            <w:vAlign w:val="center"/>
          </w:tcPr>
          <w:p>
            <w:pPr>
              <w:pStyle w:val="10"/>
            </w:pPr>
            <w:r>
              <w:t>项目名称</w:t>
            </w:r>
          </w:p>
        </w:tc>
        <w:tc>
          <w:tcPr>
            <w:tcW w:w="6094" w:type="dxa"/>
            <w:gridSpan w:val="3"/>
            <w:vAlign w:val="center"/>
          </w:tcPr>
          <w:p>
            <w:pPr>
              <w:pStyle w:val="12"/>
            </w:pPr>
            <w:r>
              <w:t>2024年度非法宗教活动专项治理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2、2024年度非公经济统战工作绩效目标表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13090024P000207100027</w:t>
            </w:r>
          </w:p>
        </w:tc>
        <w:tc>
          <w:tcPr>
            <w:tcW w:w="2835" w:type="dxa"/>
            <w:vAlign w:val="center"/>
          </w:tcPr>
          <w:p>
            <w:pPr>
              <w:pStyle w:val="10"/>
            </w:pPr>
            <w:r>
              <w:t>项目名称</w:t>
            </w:r>
          </w:p>
        </w:tc>
        <w:tc>
          <w:tcPr>
            <w:tcW w:w="6094" w:type="dxa"/>
            <w:gridSpan w:val="3"/>
            <w:vAlign w:val="center"/>
          </w:tcPr>
          <w:p>
            <w:pPr>
              <w:pStyle w:val="12"/>
            </w:pPr>
            <w:r>
              <w:t>2024年度非公经济统战工作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开展入企宣讲；组织企业家代表开展理想信念教育活动，；对非公经济统战领域重大课题、问题进行调研走访、座谈</w:t>
            </w:r>
            <w:r>
              <w:rPr>
                <w:rFonts w:hint="eastAsia"/>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1.开展非公有制经济代表人士思想政治工作，促进非公有制经济人士健康成长</w:t>
            </w:r>
          </w:p>
          <w:p>
            <w:pPr>
              <w:pStyle w:val="12"/>
            </w:pPr>
            <w:r>
              <w:t>2.开展非公有制经济统战工作调研及情况研究分析，提升统战工作水平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开展理想信念教育活动次数</w:t>
            </w:r>
          </w:p>
        </w:tc>
        <w:tc>
          <w:tcPr>
            <w:tcW w:w="5386" w:type="dxa"/>
            <w:vAlign w:val="center"/>
          </w:tcPr>
          <w:p>
            <w:pPr>
              <w:pStyle w:val="12"/>
            </w:pPr>
            <w:r>
              <w:t>开展理想信念教育活动</w:t>
            </w:r>
          </w:p>
        </w:tc>
        <w:tc>
          <w:tcPr>
            <w:tcW w:w="2268" w:type="dxa"/>
            <w:vAlign w:val="center"/>
          </w:tcPr>
          <w:p>
            <w:pPr>
              <w:pStyle w:val="12"/>
            </w:pPr>
            <w:r>
              <w:t>≥2次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活动完成率</w:t>
            </w:r>
          </w:p>
        </w:tc>
        <w:tc>
          <w:tcPr>
            <w:tcW w:w="2268" w:type="dxa"/>
            <w:vAlign w:val="center"/>
          </w:tcPr>
          <w:p>
            <w:pPr>
              <w:pStyle w:val="12"/>
            </w:pPr>
            <w:r>
              <w:t>≥90%</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≤10万元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促进非公有制经济人士健康成长</w:t>
            </w:r>
          </w:p>
        </w:tc>
        <w:tc>
          <w:tcPr>
            <w:tcW w:w="5386" w:type="dxa"/>
            <w:vAlign w:val="center"/>
          </w:tcPr>
          <w:p>
            <w:pPr>
              <w:pStyle w:val="12"/>
            </w:pPr>
            <w:r>
              <w:t>促进非公有制经济人士健康成长</w:t>
            </w:r>
          </w:p>
        </w:tc>
        <w:tc>
          <w:tcPr>
            <w:tcW w:w="2268" w:type="dxa"/>
            <w:vAlign w:val="center"/>
          </w:tcPr>
          <w:p>
            <w:pPr>
              <w:pStyle w:val="12"/>
            </w:pPr>
            <w:r>
              <w:t>逐步提升</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3、2024年度港澳台交流绩效目标表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13090024P00020910002J</w:t>
            </w:r>
          </w:p>
        </w:tc>
        <w:tc>
          <w:tcPr>
            <w:tcW w:w="2835" w:type="dxa"/>
            <w:vAlign w:val="center"/>
          </w:tcPr>
          <w:p>
            <w:pPr>
              <w:pStyle w:val="10"/>
            </w:pPr>
            <w:r>
              <w:t>项目名称</w:t>
            </w:r>
          </w:p>
        </w:tc>
        <w:tc>
          <w:tcPr>
            <w:tcW w:w="6094" w:type="dxa"/>
            <w:gridSpan w:val="3"/>
            <w:vAlign w:val="center"/>
          </w:tcPr>
          <w:p>
            <w:pPr>
              <w:pStyle w:val="12"/>
            </w:pPr>
            <w:r>
              <w:t>2024年度港澳台交流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落实台胞同等待遇和各项惠台措施，开展温暖台企系列活动，防范化解涉台领域重大风险；印发相关文件、宣传材料等；召开涉台领域相关会议；针对在沧台胞健全联谊交友制度，利用传统节日定期走访慰问、谈心交心，开展座谈交流、考察调研、国情研修、社会服务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1.落实台胞同等待遇和各项惠台措施，开展温暖台企系列活动。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落实台胞同等待遇和各项惠台措施，开展温暖台企系列活动次数</w:t>
            </w:r>
          </w:p>
        </w:tc>
        <w:tc>
          <w:tcPr>
            <w:tcW w:w="5386" w:type="dxa"/>
            <w:vAlign w:val="center"/>
          </w:tcPr>
          <w:p>
            <w:pPr>
              <w:pStyle w:val="12"/>
            </w:pPr>
            <w:r>
              <w:t>落实台胞同等待遇和各项惠台措施，开展温暖台企系列活动次数</w:t>
            </w:r>
          </w:p>
        </w:tc>
        <w:tc>
          <w:tcPr>
            <w:tcW w:w="2268" w:type="dxa"/>
            <w:vAlign w:val="center"/>
          </w:tcPr>
          <w:p>
            <w:pPr>
              <w:pStyle w:val="12"/>
            </w:pPr>
            <w:r>
              <w:t>≥2次</w:t>
            </w:r>
          </w:p>
        </w:tc>
        <w:tc>
          <w:tcPr>
            <w:tcW w:w="1276" w:type="dxa"/>
            <w:vAlign w:val="center"/>
          </w:tcPr>
          <w:p>
            <w:pPr>
              <w:pStyle w:val="12"/>
            </w:pPr>
            <w:r>
              <w:t>冀台字（2023）9号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活动效果评价</w:t>
            </w:r>
          </w:p>
        </w:tc>
        <w:tc>
          <w:tcPr>
            <w:tcW w:w="5386" w:type="dxa"/>
            <w:vAlign w:val="center"/>
          </w:tcPr>
          <w:p>
            <w:pPr>
              <w:pStyle w:val="12"/>
            </w:pPr>
            <w:r>
              <w:t>活动效果评价</w:t>
            </w:r>
          </w:p>
        </w:tc>
        <w:tc>
          <w:tcPr>
            <w:tcW w:w="2268" w:type="dxa"/>
            <w:vAlign w:val="center"/>
          </w:tcPr>
          <w:p>
            <w:pPr>
              <w:pStyle w:val="12"/>
            </w:pPr>
            <w:r>
              <w:t>≥90百分比</w:t>
            </w:r>
          </w:p>
        </w:tc>
        <w:tc>
          <w:tcPr>
            <w:tcW w:w="1276" w:type="dxa"/>
            <w:vAlign w:val="center"/>
          </w:tcPr>
          <w:p>
            <w:pPr>
              <w:pStyle w:val="12"/>
            </w:pPr>
            <w:r>
              <w:t>冀台字（2023）9号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冀台字（2023）9号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≤20万元</w:t>
            </w:r>
          </w:p>
        </w:tc>
        <w:tc>
          <w:tcPr>
            <w:tcW w:w="1276" w:type="dxa"/>
            <w:vAlign w:val="center"/>
          </w:tcPr>
          <w:p>
            <w:pPr>
              <w:pStyle w:val="12"/>
            </w:pPr>
            <w:r>
              <w:t>冀台字（2023）9号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开展温暖台企系列活动</w:t>
            </w:r>
          </w:p>
        </w:tc>
        <w:tc>
          <w:tcPr>
            <w:tcW w:w="5386" w:type="dxa"/>
            <w:vAlign w:val="center"/>
          </w:tcPr>
          <w:p>
            <w:pPr>
              <w:pStyle w:val="12"/>
            </w:pPr>
            <w:r>
              <w:t>开展温暖台企系列活动</w:t>
            </w:r>
          </w:p>
        </w:tc>
        <w:tc>
          <w:tcPr>
            <w:tcW w:w="2268" w:type="dxa"/>
            <w:vAlign w:val="center"/>
          </w:tcPr>
          <w:p>
            <w:pPr>
              <w:pStyle w:val="12"/>
            </w:pPr>
            <w:r>
              <w:t>逐步提升</w:t>
            </w:r>
          </w:p>
        </w:tc>
        <w:tc>
          <w:tcPr>
            <w:tcW w:w="1276" w:type="dxa"/>
            <w:vAlign w:val="center"/>
          </w:tcPr>
          <w:p>
            <w:pPr>
              <w:pStyle w:val="12"/>
            </w:pPr>
            <w:r>
              <w:t>冀台字（2023）9号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冀台字（2023）9号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4、2024年度民主党派和党外干部工作经费绩效目标表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13090024P000218100024</w:t>
            </w:r>
          </w:p>
        </w:tc>
        <w:tc>
          <w:tcPr>
            <w:tcW w:w="2835" w:type="dxa"/>
            <w:vAlign w:val="center"/>
          </w:tcPr>
          <w:p>
            <w:pPr>
              <w:pStyle w:val="10"/>
            </w:pPr>
            <w:r>
              <w:t>项目名称</w:t>
            </w:r>
          </w:p>
        </w:tc>
        <w:tc>
          <w:tcPr>
            <w:tcW w:w="6094" w:type="dxa"/>
            <w:gridSpan w:val="3"/>
            <w:vAlign w:val="center"/>
          </w:tcPr>
          <w:p>
            <w:pPr>
              <w:pStyle w:val="12"/>
            </w:pPr>
            <w:r>
              <w:t>2024年度民主党派和党外干部工作经费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举办民主党派骨干成员培训班等；印发沧州市党外代表人士座谈会、沧州市季度协商座谈会、民主党派和党外干部培训宣传资料等；围绕参政党建设和党外干部培养使用等对民主党派市级组织和各基层支部、各县（市、区）进行调研走访、座谈，加日常协调、支持引导各民主党派、党外干部等群体围绕沧州经济社会高质量发展有序开展调查研究，为市委市政府科学决策提供科学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1.加强民主党派代表人士和党外干部思想政治引领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支持引导各民主党派、党外干部等开展调研次数</w:t>
            </w:r>
          </w:p>
        </w:tc>
        <w:tc>
          <w:tcPr>
            <w:tcW w:w="5386" w:type="dxa"/>
            <w:vAlign w:val="center"/>
          </w:tcPr>
          <w:p>
            <w:pPr>
              <w:pStyle w:val="12"/>
            </w:pPr>
            <w:r>
              <w:t>支持引导各民主党派、党外干部等开展调研次数</w:t>
            </w:r>
          </w:p>
        </w:tc>
        <w:tc>
          <w:tcPr>
            <w:tcW w:w="2268" w:type="dxa"/>
            <w:vAlign w:val="center"/>
          </w:tcPr>
          <w:p>
            <w:pPr>
              <w:pStyle w:val="12"/>
            </w:pPr>
            <w:r>
              <w:t>≥3次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开展调研成果</w:t>
            </w:r>
          </w:p>
        </w:tc>
        <w:tc>
          <w:tcPr>
            <w:tcW w:w="5386" w:type="dxa"/>
            <w:vAlign w:val="center"/>
          </w:tcPr>
          <w:p>
            <w:pPr>
              <w:pStyle w:val="12"/>
            </w:pPr>
            <w:r>
              <w:t>开展调研成果</w:t>
            </w:r>
          </w:p>
        </w:tc>
        <w:tc>
          <w:tcPr>
            <w:tcW w:w="2268" w:type="dxa"/>
            <w:vAlign w:val="center"/>
          </w:tcPr>
          <w:p>
            <w:pPr>
              <w:pStyle w:val="12"/>
            </w:pPr>
            <w:r>
              <w:t>≥90百分比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≤10万元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p>
          <w:p>
            <w:pPr>
              <w:pStyle w:val="12"/>
            </w:pPr>
            <w:r>
              <w:t>加强民主党派代表人士和党外干部思想政治引领</w:t>
            </w:r>
          </w:p>
        </w:tc>
        <w:tc>
          <w:tcPr>
            <w:tcW w:w="5386" w:type="dxa"/>
            <w:vAlign w:val="center"/>
          </w:tcPr>
          <w:p>
            <w:pPr>
              <w:pStyle w:val="12"/>
            </w:pPr>
          </w:p>
          <w:p>
            <w:pPr>
              <w:pStyle w:val="12"/>
            </w:pPr>
            <w:r>
              <w:t>加强民主党派代表人士和党外干部思想政治引领</w:t>
            </w:r>
          </w:p>
        </w:tc>
        <w:tc>
          <w:tcPr>
            <w:tcW w:w="2268" w:type="dxa"/>
            <w:vAlign w:val="center"/>
          </w:tcPr>
          <w:p>
            <w:pPr>
              <w:pStyle w:val="12"/>
            </w:pPr>
            <w:r>
              <w:t>逐步加强</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5、2024年度侨务工作经费绩效目标表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13090024P000212100022</w:t>
            </w:r>
          </w:p>
        </w:tc>
        <w:tc>
          <w:tcPr>
            <w:tcW w:w="2835" w:type="dxa"/>
            <w:vAlign w:val="center"/>
          </w:tcPr>
          <w:p>
            <w:pPr>
              <w:pStyle w:val="10"/>
            </w:pPr>
            <w:r>
              <w:t>项目名称</w:t>
            </w:r>
          </w:p>
        </w:tc>
        <w:tc>
          <w:tcPr>
            <w:tcW w:w="6094" w:type="dxa"/>
            <w:gridSpan w:val="3"/>
            <w:vAlign w:val="center"/>
          </w:tcPr>
          <w:p>
            <w:pPr>
              <w:pStyle w:val="12"/>
            </w:pPr>
            <w:r>
              <w:t>2024年度侨务工作经费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rPr>
                <w:rFonts w:hint="eastAsia"/>
                <w:lang w:eastAsia="zh-CN"/>
              </w:rPr>
              <w:t>继</w:t>
            </w:r>
            <w:r>
              <w:t>续与海外华文媒体开展文化交流；印发海外统战和侨务工作相关通知、文件材料、侨法宣传材料；年内组织各县（市、区）统战部长和市海外统战工作协作机制成员培训；对市县两级海外统战和侨务工作领域重大课题、问题进行调研走访，加强对侨界代表人士联系</w:t>
            </w:r>
            <w:r>
              <w:rPr>
                <w:rFonts w:hint="eastAsia"/>
                <w:lang w:eastAsia="zh-CN"/>
              </w:rPr>
              <w:t>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1.提高侨务工作水平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开展活动次数</w:t>
            </w:r>
          </w:p>
        </w:tc>
        <w:tc>
          <w:tcPr>
            <w:tcW w:w="5386" w:type="dxa"/>
            <w:vAlign w:val="center"/>
          </w:tcPr>
          <w:p>
            <w:pPr>
              <w:pStyle w:val="12"/>
            </w:pPr>
            <w:r>
              <w:t>开展活动次数</w:t>
            </w:r>
          </w:p>
        </w:tc>
        <w:tc>
          <w:tcPr>
            <w:tcW w:w="2268" w:type="dxa"/>
            <w:vAlign w:val="center"/>
          </w:tcPr>
          <w:p>
            <w:pPr>
              <w:pStyle w:val="12"/>
            </w:pPr>
            <w:r>
              <w:t>≥2次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活动完成率</w:t>
            </w:r>
          </w:p>
        </w:tc>
        <w:tc>
          <w:tcPr>
            <w:tcW w:w="2268" w:type="dxa"/>
            <w:vAlign w:val="center"/>
          </w:tcPr>
          <w:p>
            <w:pPr>
              <w:pStyle w:val="12"/>
            </w:pPr>
            <w:r>
              <w:t>≥90百分比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≤30万元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提升侨务工作水平</w:t>
            </w:r>
          </w:p>
        </w:tc>
        <w:tc>
          <w:tcPr>
            <w:tcW w:w="5386" w:type="dxa"/>
            <w:vAlign w:val="center"/>
          </w:tcPr>
          <w:p>
            <w:pPr>
              <w:pStyle w:val="12"/>
            </w:pPr>
            <w:r>
              <w:t>提升侨务工作水平</w:t>
            </w:r>
          </w:p>
        </w:tc>
        <w:tc>
          <w:tcPr>
            <w:tcW w:w="2268" w:type="dxa"/>
            <w:vAlign w:val="center"/>
          </w:tcPr>
          <w:p>
            <w:pPr>
              <w:pStyle w:val="12"/>
            </w:pPr>
            <w:r>
              <w:t>逐步提升</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6、2024年度统战干部培训绩效目标表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13090024P00021610002Q</w:t>
            </w:r>
          </w:p>
        </w:tc>
        <w:tc>
          <w:tcPr>
            <w:tcW w:w="2835" w:type="dxa"/>
            <w:vAlign w:val="center"/>
          </w:tcPr>
          <w:p>
            <w:pPr>
              <w:pStyle w:val="10"/>
            </w:pPr>
            <w:r>
              <w:t>项目名称</w:t>
            </w:r>
          </w:p>
        </w:tc>
        <w:tc>
          <w:tcPr>
            <w:tcW w:w="6094" w:type="dxa"/>
            <w:gridSpan w:val="3"/>
            <w:vAlign w:val="center"/>
          </w:tcPr>
          <w:p>
            <w:pPr>
              <w:pStyle w:val="12"/>
            </w:pPr>
            <w:r>
              <w:t>2024年度统战干部培训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围绕学习贯彻习近平总书记关于加强和改进统一战线工作的重要思想和党的二十大精神开设统战大讲堂暨统战干部能力提升培训班，实现基层统战干部培训全覆盖。按照450元/人·天标准，每次培训2天，每次50人左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1.提升统战干部整体素质。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培训次数</w:t>
            </w:r>
          </w:p>
        </w:tc>
        <w:tc>
          <w:tcPr>
            <w:tcW w:w="5386" w:type="dxa"/>
            <w:vAlign w:val="center"/>
          </w:tcPr>
          <w:p>
            <w:pPr>
              <w:pStyle w:val="12"/>
            </w:pPr>
            <w:r>
              <w:t>培训次数</w:t>
            </w:r>
          </w:p>
        </w:tc>
        <w:tc>
          <w:tcPr>
            <w:tcW w:w="2268" w:type="dxa"/>
            <w:vAlign w:val="center"/>
          </w:tcPr>
          <w:p>
            <w:pPr>
              <w:pStyle w:val="12"/>
            </w:pPr>
            <w:r>
              <w:t>≥2次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培训按期完成率</w:t>
            </w:r>
          </w:p>
        </w:tc>
        <w:tc>
          <w:tcPr>
            <w:tcW w:w="5386" w:type="dxa"/>
            <w:vAlign w:val="center"/>
          </w:tcPr>
          <w:p>
            <w:pPr>
              <w:pStyle w:val="12"/>
            </w:pPr>
            <w:r>
              <w:t>培训按期完成率</w:t>
            </w:r>
          </w:p>
        </w:tc>
        <w:tc>
          <w:tcPr>
            <w:tcW w:w="2268" w:type="dxa"/>
            <w:vAlign w:val="center"/>
          </w:tcPr>
          <w:p>
            <w:pPr>
              <w:pStyle w:val="12"/>
            </w:pPr>
            <w:r>
              <w:t>≥95百分比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培训完成时间</w:t>
            </w:r>
          </w:p>
        </w:tc>
        <w:tc>
          <w:tcPr>
            <w:tcW w:w="5386" w:type="dxa"/>
            <w:vAlign w:val="center"/>
          </w:tcPr>
          <w:p>
            <w:pPr>
              <w:pStyle w:val="12"/>
            </w:pPr>
            <w:r>
              <w:t>培训完成时间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≤12万元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提升统战干部水平</w:t>
            </w:r>
          </w:p>
        </w:tc>
        <w:tc>
          <w:tcPr>
            <w:tcW w:w="5386" w:type="dxa"/>
            <w:vAlign w:val="center"/>
          </w:tcPr>
          <w:p>
            <w:pPr>
              <w:pStyle w:val="12"/>
            </w:pPr>
            <w:r>
              <w:t>提升统战干部水平</w:t>
            </w:r>
          </w:p>
        </w:tc>
        <w:tc>
          <w:tcPr>
            <w:tcW w:w="2268" w:type="dxa"/>
            <w:vAlign w:val="center"/>
          </w:tcPr>
          <w:p>
            <w:pPr>
              <w:pStyle w:val="12"/>
            </w:pPr>
            <w:r>
              <w:t>逐步提升</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7、2024年度统战工作协调绩效目标表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13090024P00021710002E</w:t>
            </w:r>
          </w:p>
        </w:tc>
        <w:tc>
          <w:tcPr>
            <w:tcW w:w="2835" w:type="dxa"/>
            <w:vAlign w:val="center"/>
          </w:tcPr>
          <w:p>
            <w:pPr>
              <w:pStyle w:val="10"/>
            </w:pPr>
            <w:r>
              <w:t>项目名称</w:t>
            </w:r>
          </w:p>
        </w:tc>
        <w:tc>
          <w:tcPr>
            <w:tcW w:w="6094" w:type="dxa"/>
            <w:gridSpan w:val="3"/>
            <w:vAlign w:val="center"/>
          </w:tcPr>
          <w:p>
            <w:pPr>
              <w:pStyle w:val="12"/>
            </w:pPr>
            <w:r>
              <w:t>2024年度统战工作协调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年内召开市委统战工作领导小组</w:t>
            </w:r>
            <w:r>
              <w:rPr>
                <w:rFonts w:hint="eastAsia"/>
                <w:lang w:eastAsia="zh-CN"/>
              </w:rPr>
              <w:t>相关</w:t>
            </w:r>
            <w:r>
              <w:t>会议；对市县两级统战领域重大课题、问题进行调研走访、座谈，加强对党外代表人士联系；印发市委统战工作领导小组成员单位相关通知和其他文件材料；市委统战工作领导小组办公室日常协调、督促指导各成员单位开展全市统战领域重点难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1.构建大统战工作格局。</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领导小组开展工作次数</w:t>
            </w:r>
          </w:p>
        </w:tc>
        <w:tc>
          <w:tcPr>
            <w:tcW w:w="5386" w:type="dxa"/>
            <w:vAlign w:val="center"/>
          </w:tcPr>
          <w:p>
            <w:pPr>
              <w:pStyle w:val="12"/>
            </w:pPr>
            <w:r>
              <w:t>领导小组开展工作次数</w:t>
            </w:r>
          </w:p>
        </w:tc>
        <w:tc>
          <w:tcPr>
            <w:tcW w:w="2268" w:type="dxa"/>
            <w:vAlign w:val="center"/>
          </w:tcPr>
          <w:p>
            <w:pPr>
              <w:pStyle w:val="12"/>
            </w:pPr>
            <w:r>
              <w:t>≥2次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工作开展效果</w:t>
            </w:r>
          </w:p>
        </w:tc>
        <w:tc>
          <w:tcPr>
            <w:tcW w:w="5386" w:type="dxa"/>
            <w:vAlign w:val="center"/>
          </w:tcPr>
          <w:p>
            <w:pPr>
              <w:pStyle w:val="12"/>
            </w:pPr>
            <w:r>
              <w:t>工作开展效果</w:t>
            </w:r>
          </w:p>
        </w:tc>
        <w:tc>
          <w:tcPr>
            <w:tcW w:w="2268" w:type="dxa"/>
            <w:vAlign w:val="center"/>
          </w:tcPr>
          <w:p>
            <w:pPr>
              <w:pStyle w:val="12"/>
            </w:pPr>
            <w:r>
              <w:t>≥95百分比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≤10万元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构建大统战工作格局</w:t>
            </w:r>
          </w:p>
        </w:tc>
        <w:tc>
          <w:tcPr>
            <w:tcW w:w="5386" w:type="dxa"/>
            <w:vAlign w:val="center"/>
          </w:tcPr>
          <w:p>
            <w:pPr>
              <w:pStyle w:val="12"/>
            </w:pPr>
            <w:r>
              <w:t>构建大统战工作格局</w:t>
            </w:r>
          </w:p>
        </w:tc>
        <w:tc>
          <w:tcPr>
            <w:tcW w:w="2268" w:type="dxa"/>
            <w:vAlign w:val="center"/>
          </w:tcPr>
          <w:p>
            <w:pPr>
              <w:pStyle w:val="12"/>
            </w:pPr>
            <w:r>
              <w:t>逐步提升</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8、2024年度统战信息宣传调研工作绩效目标表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13090024P00021410002D</w:t>
            </w:r>
          </w:p>
        </w:tc>
        <w:tc>
          <w:tcPr>
            <w:tcW w:w="2835" w:type="dxa"/>
            <w:vAlign w:val="center"/>
          </w:tcPr>
          <w:p>
            <w:pPr>
              <w:pStyle w:val="10"/>
            </w:pPr>
            <w:r>
              <w:t>项目名称</w:t>
            </w:r>
          </w:p>
        </w:tc>
        <w:tc>
          <w:tcPr>
            <w:tcW w:w="6094" w:type="dxa"/>
            <w:gridSpan w:val="3"/>
            <w:vAlign w:val="center"/>
          </w:tcPr>
          <w:p>
            <w:pPr>
              <w:pStyle w:val="12"/>
            </w:pPr>
            <w:r>
              <w:t>2024年度统战信息宣传调研工作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与沧州日报社合作利用《沧州日报》等媒体宣传党的统一战线工作；委托第三方对中共沧州市委统一战线工作部网站、沧州统一战线微信公众号进行技术支持维护；与第三方新媒体机构开展长期合作，通过拍摄、制作、发布各类音视频及图文作品，举办各类知识竞赛、作品评选等活动，开展思想引领、政策宣传、成果展示等工作；组织各级统战干部赴先进地区开展统战信息宣传调研工作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1.扩大沧州统一战线影响力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宣传活动次数</w:t>
            </w:r>
          </w:p>
        </w:tc>
        <w:tc>
          <w:tcPr>
            <w:tcW w:w="5386" w:type="dxa"/>
            <w:vAlign w:val="center"/>
          </w:tcPr>
          <w:p>
            <w:pPr>
              <w:pStyle w:val="12"/>
            </w:pPr>
            <w:r>
              <w:t>宣传活动次数</w:t>
            </w:r>
          </w:p>
        </w:tc>
        <w:tc>
          <w:tcPr>
            <w:tcW w:w="2268" w:type="dxa"/>
            <w:vAlign w:val="center"/>
          </w:tcPr>
          <w:p>
            <w:pPr>
              <w:pStyle w:val="12"/>
            </w:pPr>
            <w:r>
              <w:t>≥10次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宣传目标完成率</w:t>
            </w:r>
          </w:p>
        </w:tc>
        <w:tc>
          <w:tcPr>
            <w:tcW w:w="5386" w:type="dxa"/>
            <w:vAlign w:val="center"/>
          </w:tcPr>
          <w:p>
            <w:pPr>
              <w:pStyle w:val="12"/>
            </w:pPr>
            <w:r>
              <w:t>宣传目标完成率</w:t>
            </w:r>
          </w:p>
        </w:tc>
        <w:tc>
          <w:tcPr>
            <w:tcW w:w="2268" w:type="dxa"/>
            <w:vAlign w:val="center"/>
          </w:tcPr>
          <w:p>
            <w:pPr>
              <w:pStyle w:val="12"/>
            </w:pPr>
            <w:r>
              <w:t>≥95百分比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≤20万元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提升沧州统一战线影响力</w:t>
            </w:r>
          </w:p>
        </w:tc>
        <w:tc>
          <w:tcPr>
            <w:tcW w:w="5386" w:type="dxa"/>
            <w:vAlign w:val="center"/>
          </w:tcPr>
          <w:p>
            <w:pPr>
              <w:pStyle w:val="12"/>
            </w:pPr>
            <w:r>
              <w:t>提升沧州统一战线影响力</w:t>
            </w:r>
          </w:p>
        </w:tc>
        <w:tc>
          <w:tcPr>
            <w:tcW w:w="2268" w:type="dxa"/>
            <w:vAlign w:val="center"/>
          </w:tcPr>
          <w:p>
            <w:pPr>
              <w:pStyle w:val="12"/>
            </w:pPr>
            <w:r>
              <w:t>逐步提升</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9、2024年度退休归侨职工补贴绩效目标表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13090024P00021910002R</w:t>
            </w:r>
          </w:p>
        </w:tc>
        <w:tc>
          <w:tcPr>
            <w:tcW w:w="2835" w:type="dxa"/>
            <w:vAlign w:val="center"/>
          </w:tcPr>
          <w:p>
            <w:pPr>
              <w:pStyle w:val="10"/>
            </w:pPr>
            <w:r>
              <w:t>项目名称</w:t>
            </w:r>
          </w:p>
        </w:tc>
        <w:tc>
          <w:tcPr>
            <w:tcW w:w="6094" w:type="dxa"/>
            <w:gridSpan w:val="3"/>
            <w:vAlign w:val="center"/>
          </w:tcPr>
          <w:p>
            <w:pPr>
              <w:pStyle w:val="12"/>
            </w:pPr>
            <w:r>
              <w:t>2024年度退休归侨职工补贴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4.90</w:t>
            </w:r>
          </w:p>
        </w:tc>
        <w:tc>
          <w:tcPr>
            <w:tcW w:w="2835" w:type="dxa"/>
            <w:vAlign w:val="center"/>
          </w:tcPr>
          <w:p>
            <w:pPr>
              <w:pStyle w:val="10"/>
            </w:pPr>
            <w:r>
              <w:t>其中：财政    资金</w:t>
            </w:r>
          </w:p>
        </w:tc>
        <w:tc>
          <w:tcPr>
            <w:tcW w:w="2551" w:type="dxa"/>
            <w:vAlign w:val="center"/>
          </w:tcPr>
          <w:p>
            <w:pPr>
              <w:pStyle w:val="12"/>
            </w:pPr>
            <w:r>
              <w:t>4.90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退休归侨职工生活补贴每人按照1200元/年标准发放，人员每年变化。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1.完成沧州市退休归侨职工补贴发放。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补贴发放人数</w:t>
            </w:r>
          </w:p>
        </w:tc>
        <w:tc>
          <w:tcPr>
            <w:tcW w:w="5386" w:type="dxa"/>
            <w:vAlign w:val="center"/>
          </w:tcPr>
          <w:p>
            <w:pPr>
              <w:pStyle w:val="12"/>
            </w:pPr>
            <w:r>
              <w:t>补贴发放人数</w:t>
            </w:r>
          </w:p>
        </w:tc>
        <w:tc>
          <w:tcPr>
            <w:tcW w:w="2268" w:type="dxa"/>
            <w:vAlign w:val="center"/>
          </w:tcPr>
          <w:p>
            <w:pPr>
              <w:pStyle w:val="12"/>
            </w:pPr>
            <w:r>
              <w:t>≥30次</w:t>
            </w:r>
          </w:p>
        </w:tc>
        <w:tc>
          <w:tcPr>
            <w:tcW w:w="1276" w:type="dxa"/>
            <w:vAlign w:val="center"/>
          </w:tcPr>
          <w:p>
            <w:pPr>
              <w:pStyle w:val="12"/>
            </w:pPr>
            <w:r>
              <w:t>沧人社字〔2010〕250号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发放及时率</w:t>
            </w:r>
          </w:p>
        </w:tc>
        <w:tc>
          <w:tcPr>
            <w:tcW w:w="5386" w:type="dxa"/>
            <w:vAlign w:val="center"/>
          </w:tcPr>
          <w:p>
            <w:pPr>
              <w:pStyle w:val="12"/>
            </w:pPr>
            <w:r>
              <w:t>发放及时率</w:t>
            </w:r>
          </w:p>
        </w:tc>
        <w:tc>
          <w:tcPr>
            <w:tcW w:w="2268" w:type="dxa"/>
            <w:vAlign w:val="center"/>
          </w:tcPr>
          <w:p>
            <w:pPr>
              <w:pStyle w:val="12"/>
            </w:pPr>
            <w:r>
              <w:t>≥90百分比</w:t>
            </w:r>
          </w:p>
        </w:tc>
        <w:tc>
          <w:tcPr>
            <w:tcW w:w="1276" w:type="dxa"/>
            <w:vAlign w:val="center"/>
          </w:tcPr>
          <w:p>
            <w:pPr>
              <w:pStyle w:val="12"/>
            </w:pPr>
            <w:r>
              <w:t>沧人社字〔2010〕250号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〈12月</w:t>
            </w:r>
          </w:p>
        </w:tc>
        <w:tc>
          <w:tcPr>
            <w:tcW w:w="1276" w:type="dxa"/>
            <w:vAlign w:val="center"/>
          </w:tcPr>
          <w:p>
            <w:pPr>
              <w:pStyle w:val="12"/>
            </w:pPr>
            <w:r>
              <w:t>沧人社字〔2010〕250号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≤4.9万元</w:t>
            </w:r>
          </w:p>
        </w:tc>
        <w:tc>
          <w:tcPr>
            <w:tcW w:w="1276" w:type="dxa"/>
            <w:vAlign w:val="center"/>
          </w:tcPr>
          <w:p>
            <w:pPr>
              <w:pStyle w:val="12"/>
            </w:pPr>
            <w:r>
              <w:t>沧人社字〔2010〕250号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落实相关政策，确保群体稳定</w:t>
            </w:r>
          </w:p>
        </w:tc>
        <w:tc>
          <w:tcPr>
            <w:tcW w:w="5386" w:type="dxa"/>
            <w:vAlign w:val="center"/>
          </w:tcPr>
          <w:p>
            <w:pPr>
              <w:pStyle w:val="12"/>
            </w:pPr>
            <w:r>
              <w:t>落实相关政策，确保群体稳定</w:t>
            </w:r>
          </w:p>
        </w:tc>
        <w:tc>
          <w:tcPr>
            <w:tcW w:w="2268" w:type="dxa"/>
            <w:vAlign w:val="center"/>
          </w:tcPr>
          <w:p>
            <w:pPr>
              <w:pStyle w:val="12"/>
            </w:pPr>
            <w:r>
              <w:t>落实政策</w:t>
            </w:r>
          </w:p>
        </w:tc>
        <w:tc>
          <w:tcPr>
            <w:tcW w:w="1276" w:type="dxa"/>
            <w:vAlign w:val="center"/>
          </w:tcPr>
          <w:p>
            <w:pPr>
              <w:pStyle w:val="12"/>
            </w:pPr>
            <w:r>
              <w:t>沧人社字〔2010〕250号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≥90百分比</w:t>
            </w:r>
          </w:p>
        </w:tc>
        <w:tc>
          <w:tcPr>
            <w:tcW w:w="1276" w:type="dxa"/>
            <w:vAlign w:val="center"/>
          </w:tcPr>
          <w:p>
            <w:pPr>
              <w:pStyle w:val="12"/>
            </w:pPr>
            <w:r>
              <w:t>沧人社字〔2010〕250号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10、2024年度无党派人士、党外知识分子和新的社会阶层人士工作经费绩效目标表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13090024P00022010002X</w:t>
            </w:r>
          </w:p>
        </w:tc>
        <w:tc>
          <w:tcPr>
            <w:tcW w:w="2835" w:type="dxa"/>
            <w:vAlign w:val="center"/>
          </w:tcPr>
          <w:p>
            <w:pPr>
              <w:pStyle w:val="10"/>
            </w:pPr>
            <w:r>
              <w:t>项目名称</w:t>
            </w:r>
          </w:p>
        </w:tc>
        <w:tc>
          <w:tcPr>
            <w:tcW w:w="6094" w:type="dxa"/>
            <w:gridSpan w:val="3"/>
            <w:vAlign w:val="center"/>
          </w:tcPr>
          <w:p>
            <w:pPr>
              <w:pStyle w:val="12"/>
            </w:pPr>
            <w:r>
              <w:t>2024年度无党派人士、党外知识分子和新的社会阶层人士工作经费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围绕贯彻落实习近平新时代中国特色社会主义思想和党的二十大精神，组织全市无党派人士、党外知识分子和新的社会阶层人士开展学习培训。按照450元人·天标准，每次30人左右；实施新的社会阶层人士统战工作实践创新基地“精品工程”；加强联谊组织建设，常态化开展知联会、新联会会长办公会、“联心访”系列活动，提升组织凝聚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1.提升党外知识分子统战、新的社会阶层人士统战工作水平，加强思想政治引领。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组织全市无党派人士、党外知识分子和新的社会阶层人士开展学习次数</w:t>
            </w:r>
          </w:p>
        </w:tc>
        <w:tc>
          <w:tcPr>
            <w:tcW w:w="5386" w:type="dxa"/>
            <w:vAlign w:val="center"/>
          </w:tcPr>
          <w:p>
            <w:pPr>
              <w:pStyle w:val="12"/>
            </w:pPr>
            <w:r>
              <w:t>市无党派人士、党外知识分子和新的社会阶层人士开展学习次数</w:t>
            </w:r>
          </w:p>
        </w:tc>
        <w:tc>
          <w:tcPr>
            <w:tcW w:w="2268" w:type="dxa"/>
            <w:vAlign w:val="center"/>
          </w:tcPr>
          <w:p>
            <w:pPr>
              <w:pStyle w:val="12"/>
            </w:pPr>
            <w:r>
              <w:t>≥2次</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学习培训效果</w:t>
            </w:r>
          </w:p>
        </w:tc>
        <w:tc>
          <w:tcPr>
            <w:tcW w:w="5386" w:type="dxa"/>
            <w:vAlign w:val="center"/>
          </w:tcPr>
          <w:p>
            <w:pPr>
              <w:pStyle w:val="12"/>
            </w:pPr>
            <w:r>
              <w:t>学习培训效果</w:t>
            </w:r>
          </w:p>
        </w:tc>
        <w:tc>
          <w:tcPr>
            <w:tcW w:w="2268" w:type="dxa"/>
            <w:vAlign w:val="center"/>
          </w:tcPr>
          <w:p>
            <w:pPr>
              <w:pStyle w:val="12"/>
            </w:pPr>
            <w:r>
              <w:t>≥97百分比</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学习完成时间</w:t>
            </w:r>
          </w:p>
        </w:tc>
        <w:tc>
          <w:tcPr>
            <w:tcW w:w="5386" w:type="dxa"/>
            <w:vAlign w:val="center"/>
          </w:tcPr>
          <w:p>
            <w:pPr>
              <w:pStyle w:val="12"/>
            </w:pPr>
            <w:r>
              <w:t>学习完成时间</w:t>
            </w:r>
          </w:p>
        </w:tc>
        <w:tc>
          <w:tcPr>
            <w:tcW w:w="2268" w:type="dxa"/>
            <w:vAlign w:val="center"/>
          </w:tcPr>
          <w:p>
            <w:pPr>
              <w:pStyle w:val="12"/>
            </w:pPr>
            <w:r>
              <w:t>1年内</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控制在预算内</w:t>
            </w:r>
          </w:p>
        </w:tc>
        <w:tc>
          <w:tcPr>
            <w:tcW w:w="5386" w:type="dxa"/>
            <w:vAlign w:val="center"/>
          </w:tcPr>
          <w:p>
            <w:pPr>
              <w:pStyle w:val="12"/>
            </w:pPr>
            <w:r>
              <w:t>控制在预算内</w:t>
            </w:r>
          </w:p>
        </w:tc>
        <w:tc>
          <w:tcPr>
            <w:tcW w:w="2268" w:type="dxa"/>
            <w:vAlign w:val="center"/>
          </w:tcPr>
          <w:p>
            <w:pPr>
              <w:pStyle w:val="12"/>
            </w:pPr>
            <w:r>
              <w:t>≤15万元</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加强思想政治引领</w:t>
            </w:r>
          </w:p>
        </w:tc>
        <w:tc>
          <w:tcPr>
            <w:tcW w:w="5386" w:type="dxa"/>
            <w:vAlign w:val="center"/>
          </w:tcPr>
          <w:p>
            <w:pPr>
              <w:pStyle w:val="12"/>
            </w:pPr>
            <w:r>
              <w:t>加强思想政治引领</w:t>
            </w:r>
          </w:p>
        </w:tc>
        <w:tc>
          <w:tcPr>
            <w:tcW w:w="2268" w:type="dxa"/>
            <w:vAlign w:val="center"/>
          </w:tcPr>
          <w:p>
            <w:pPr>
              <w:pStyle w:val="12"/>
            </w:pPr>
            <w:r>
              <w:t>逐步提升</w:t>
            </w:r>
          </w:p>
          <w:p>
            <w:pPr>
              <w:pStyle w:val="12"/>
            </w:pP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≥95百分比</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11、"707"专项绩效目标表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13090024P00034110003D</w:t>
            </w:r>
          </w:p>
        </w:tc>
        <w:tc>
          <w:tcPr>
            <w:tcW w:w="2835" w:type="dxa"/>
            <w:vAlign w:val="center"/>
          </w:tcPr>
          <w:p>
            <w:pPr>
              <w:pStyle w:val="10"/>
            </w:pPr>
            <w:r>
              <w:t>项目名称</w:t>
            </w:r>
          </w:p>
        </w:tc>
        <w:tc>
          <w:tcPr>
            <w:tcW w:w="6094" w:type="dxa"/>
            <w:gridSpan w:val="3"/>
            <w:vAlign w:val="center"/>
          </w:tcPr>
          <w:p>
            <w:pPr>
              <w:pStyle w:val="12"/>
            </w:pPr>
            <w:r>
              <w:t>"707"专项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12、提前下达2024年省级基层宗教事务管理补助经费绩效目标表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13090024P00073610001A</w:t>
            </w:r>
          </w:p>
        </w:tc>
        <w:tc>
          <w:tcPr>
            <w:tcW w:w="2835" w:type="dxa"/>
            <w:vAlign w:val="center"/>
          </w:tcPr>
          <w:p>
            <w:pPr>
              <w:pStyle w:val="10"/>
            </w:pPr>
            <w:r>
              <w:t>项目名称</w:t>
            </w:r>
          </w:p>
        </w:tc>
        <w:tc>
          <w:tcPr>
            <w:tcW w:w="6094" w:type="dxa"/>
            <w:gridSpan w:val="3"/>
            <w:vAlign w:val="center"/>
          </w:tcPr>
          <w:p>
            <w:pPr>
              <w:pStyle w:val="12"/>
            </w:pPr>
            <w:r>
              <w:t>提前下达2024年省级基层宗教事务管理补助经费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13、专项整治工作和天主教综合治理经费绩效目标表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13090024P00082310002D</w:t>
            </w:r>
          </w:p>
        </w:tc>
        <w:tc>
          <w:tcPr>
            <w:tcW w:w="2835" w:type="dxa"/>
            <w:vAlign w:val="center"/>
          </w:tcPr>
          <w:p>
            <w:pPr>
              <w:pStyle w:val="10"/>
            </w:pPr>
            <w:r>
              <w:t>项目名称</w:t>
            </w:r>
          </w:p>
        </w:tc>
        <w:tc>
          <w:tcPr>
            <w:tcW w:w="6094" w:type="dxa"/>
            <w:gridSpan w:val="3"/>
            <w:vAlign w:val="center"/>
          </w:tcPr>
          <w:p>
            <w:pPr>
              <w:pStyle w:val="12"/>
            </w:pPr>
            <w:r>
              <w:t>专项整治工作和天主教综合治理经费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57.00</w:t>
            </w:r>
          </w:p>
        </w:tc>
        <w:tc>
          <w:tcPr>
            <w:tcW w:w="2835" w:type="dxa"/>
            <w:vAlign w:val="center"/>
          </w:tcPr>
          <w:p>
            <w:pPr>
              <w:pStyle w:val="10"/>
            </w:pPr>
            <w:r>
              <w:t>其中：财政    资金</w:t>
            </w:r>
          </w:p>
        </w:tc>
        <w:tc>
          <w:tcPr>
            <w:tcW w:w="2551" w:type="dxa"/>
            <w:vAlign w:val="center"/>
          </w:tcPr>
          <w:p>
            <w:pPr>
              <w:pStyle w:val="12"/>
            </w:pPr>
            <w:r>
              <w:t>57.00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涉密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1.涉密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涉密</w:t>
            </w:r>
          </w:p>
        </w:tc>
        <w:tc>
          <w:tcPr>
            <w:tcW w:w="5386" w:type="dxa"/>
            <w:vAlign w:val="center"/>
          </w:tcPr>
          <w:p>
            <w:pPr>
              <w:pStyle w:val="12"/>
            </w:pPr>
            <w:r>
              <w:t>涉密</w:t>
            </w:r>
          </w:p>
        </w:tc>
        <w:tc>
          <w:tcPr>
            <w:tcW w:w="2268" w:type="dxa"/>
            <w:vAlign w:val="center"/>
          </w:tcPr>
          <w:p>
            <w:pPr>
              <w:pStyle w:val="12"/>
            </w:pPr>
            <w:r>
              <w:t>涉密</w:t>
            </w:r>
          </w:p>
        </w:tc>
        <w:tc>
          <w:tcPr>
            <w:tcW w:w="1276" w:type="dxa"/>
            <w:vAlign w:val="center"/>
          </w:tcPr>
          <w:p>
            <w:pPr>
              <w:pStyle w:val="12"/>
            </w:pPr>
            <w:r>
              <w:t>涉密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中国共产党沧州市委员会统战部本级上年末固定资产金额为216.43万元（详见下表）。本年度拟购置固定资产总额为0.00万元，已按要求列入政府采购预算，详见政府采购预算表。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203001中国共产党沧州市委员会统战部本级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218</w:t>
            </w:r>
          </w:p>
        </w:tc>
        <w:tc>
          <w:tcPr>
            <w:tcW w:w="2835"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188</w:t>
            </w:r>
          </w:p>
        </w:tc>
        <w:tc>
          <w:tcPr>
            <w:tcW w:w="2835" w:type="dxa"/>
            <w:vAlign w:val="center"/>
          </w:tcPr>
          <w:p>
            <w:pPr>
              <w:pStyle w:val="11"/>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41.63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34.29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315</w:t>
            </w:r>
          </w:p>
        </w:tc>
        <w:tc>
          <w:tcPr>
            <w:tcW w:w="2835" w:type="dxa"/>
            <w:vAlign w:val="center"/>
          </w:tcPr>
          <w:p>
            <w:pPr>
              <w:pStyle w:val="11"/>
            </w:pPr>
            <w:r>
              <w:t>133.51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c3NjA0OTRiMmEyMzM0ODU2YzFhM2VmMzkyNTc4ZDQifQ=="/>
  </w:docVars>
  <w:rsids>
    <w:rsidRoot w:val="006A4DB3"/>
    <w:rsid w:val="00027285"/>
    <w:rsid w:val="003D4D1D"/>
    <w:rsid w:val="004A54F2"/>
    <w:rsid w:val="004F6F64"/>
    <w:rsid w:val="006A4DB3"/>
    <w:rsid w:val="008552A0"/>
    <w:rsid w:val="008D6EAF"/>
    <w:rsid w:val="00CA62BA"/>
    <w:rsid w:val="00F0303B"/>
    <w:rsid w:val="00F13B2B"/>
    <w:rsid w:val="00F42699"/>
    <w:rsid w:val="00FE5C7D"/>
    <w:rsid w:val="113B399A"/>
    <w:rsid w:val="12843C71"/>
    <w:rsid w:val="14405609"/>
    <w:rsid w:val="39871288"/>
    <w:rsid w:val="3A9248F3"/>
    <w:rsid w:val="4BA601D9"/>
    <w:rsid w:val="5B1C66FD"/>
    <w:rsid w:val="5D494E68"/>
    <w:rsid w:val="60711C6A"/>
    <w:rsid w:val="70EC3700"/>
    <w:rsid w:val="77CA456C"/>
    <w:rsid w:val="78E557DB"/>
    <w:rsid w:val="7D7B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5"/>
    <w:autoRedefine/>
    <w:semiHidden/>
    <w:unhideWhenUsed/>
    <w:qFormat/>
    <w:uiPriority w:val="99"/>
    <w:pPr>
      <w:tabs>
        <w:tab w:val="center" w:pos="4153"/>
        <w:tab w:val="right" w:pos="8306"/>
      </w:tabs>
      <w:snapToGrid w:val="0"/>
    </w:pPr>
    <w:rPr>
      <w:sz w:val="18"/>
      <w:szCs w:val="18"/>
    </w:rPr>
  </w:style>
  <w:style w:type="paragraph" w:styleId="3">
    <w:name w:val="header"/>
    <w:basedOn w:val="1"/>
    <w:link w:val="2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单元格样式23"/>
    <w:basedOn w:val="1"/>
    <w:autoRedefine/>
    <w:qFormat/>
    <w:uiPriority w:val="0"/>
    <w:pPr>
      <w:jc w:val="right"/>
    </w:pPr>
    <w:rPr>
      <w:rFonts w:ascii="方正书宋_GBK" w:hAnsi="方正书宋_GBK" w:eastAsia="方正书宋_GBK" w:cs="方正书宋_GBK"/>
    </w:rPr>
  </w:style>
  <w:style w:type="paragraph" w:customStyle="1" w:styleId="22">
    <w:name w:val="TOC 4"/>
    <w:basedOn w:val="1"/>
    <w:autoRedefine/>
    <w:qFormat/>
    <w:uiPriority w:val="0"/>
    <w:pPr>
      <w:ind w:left="720"/>
    </w:pPr>
  </w:style>
  <w:style w:type="paragraph" w:customStyle="1" w:styleId="23">
    <w:name w:val="TOC 1"/>
    <w:basedOn w:val="1"/>
    <w:autoRedefine/>
    <w:qFormat/>
    <w:uiPriority w:val="0"/>
    <w:pPr>
      <w:spacing w:before="120"/>
      <w:ind w:firstLine="560"/>
    </w:pPr>
    <w:rPr>
      <w:rFonts w:eastAsia="方正仿宋_GBK"/>
      <w:color w:val="000000"/>
      <w:sz w:val="28"/>
    </w:rPr>
  </w:style>
  <w:style w:type="character" w:customStyle="1" w:styleId="24">
    <w:name w:val="页眉 Char"/>
    <w:basedOn w:val="6"/>
    <w:link w:val="3"/>
    <w:autoRedefine/>
    <w:semiHidden/>
    <w:qFormat/>
    <w:uiPriority w:val="99"/>
    <w:rPr>
      <w:rFonts w:eastAsia="Times New Roman"/>
      <w:sz w:val="18"/>
      <w:szCs w:val="18"/>
      <w:lang w:eastAsia="uk-UA"/>
    </w:rPr>
  </w:style>
  <w:style w:type="character" w:customStyle="1" w:styleId="25">
    <w:name w:val="页脚 Char"/>
    <w:basedOn w:val="6"/>
    <w:link w:val="2"/>
    <w:autoRedefine/>
    <w:semiHidden/>
    <w:qFormat/>
    <w:uiPriority w:val="99"/>
    <w:rPr>
      <w:rFonts w:eastAsia="Times New Roman"/>
      <w:sz w:val="18"/>
      <w:szCs w:val="18"/>
      <w:lang w:eastAsia="uk-UA"/>
    </w:rPr>
  </w:style>
  <w:style w:type="paragraph" w:customStyle="1" w:styleId="26">
    <w:name w:val="插入文本样式-插入预算公开部门职责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2024-02-21T14:56:43Z</dcterms:created>
  <dcterms:modified xsi:type="dcterms:W3CDTF">2024-02-21T06:56:43Z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2024-02-21T14:56:45Z</dcterms:created>
  <dcterms:modified xsi:type="dcterms:W3CDTF">2024-02-21T06:56:45Z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2024-02-21T14:56:36Z</dcterms:created>
  <dcterms:modified xsi:type="dcterms:W3CDTF">2024-02-21T06:56:36Z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2024-02-21T14:56:44Z</dcterms:created>
  <dcterms:modified xsi:type="dcterms:W3CDTF">2024-02-21T06:56:44Z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2024-02-21T14:56:44Z</dcterms:created>
  <dcterms:modified xsi:type="dcterms:W3CDTF">2024-02-21T06:56:44Z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2024-02-21T14:56:43Z</dcterms:created>
  <dcterms:modified xsi:type="dcterms:W3CDTF">2024-02-21T06:56:43Z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2024-02-21T14:56:45Z</dcterms:created>
  <dcterms:modified xsi:type="dcterms:W3CDTF">2024-02-21T06:56:45Z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2024-02-21T14:56:45Z</dcterms:created>
  <dcterms:modified xsi:type="dcterms:W3CDTF">2024-02-21T06:56:45Z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2024-02-21T14:56:42Z</dcterms:created>
  <dcterms:modified xsi:type="dcterms:W3CDTF">2024-02-21T06:56:42Z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2024-02-21T14:56:46Z</dcterms:created>
  <dcterms:modified xsi:type="dcterms:W3CDTF">2024-02-21T06:56:46Z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2024-02-21T14:56:39Z</dcterms:created>
  <dcterms:modified xsi:type="dcterms:W3CDTF">2024-02-21T06:56:39Z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2024-02-21T14:56:42Z</dcterms:created>
  <dcterms:modified xsi:type="dcterms:W3CDTF">2024-02-21T06:56:42Z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2024-02-21T14:56:43Z</dcterms:created>
  <dcterms:modified xsi:type="dcterms:W3CDTF">2024-02-21T06:56:43Z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2024-02-21T14:56:42Z</dcterms:created>
  <dcterms:modified xsi:type="dcterms:W3CDTF">2024-02-21T06:56:42Z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2024-02-21T14:56:43Z</dcterms:created>
  <dcterms:modified xsi:type="dcterms:W3CDTF">2024-02-21T06:56:43Z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2024-02-21T14:56:44Z</dcterms:created>
  <dcterms:modified xsi:type="dcterms:W3CDTF">2024-02-21T06:56:44Z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0DE638E-967B-4EA1-B877-66ABA763E3C1}">
  <ds:schemaRefs/>
</ds:datastoreItem>
</file>

<file path=customXml/itemProps10.xml><?xml version="1.0" encoding="utf-8"?>
<ds:datastoreItem xmlns:ds="http://schemas.openxmlformats.org/officeDocument/2006/customXml" ds:itemID="{76AF0FD2-562E-42C6-9868-FC774E67BD53}">
  <ds:schemaRefs/>
</ds:datastoreItem>
</file>

<file path=customXml/itemProps11.xml><?xml version="1.0" encoding="utf-8"?>
<ds:datastoreItem xmlns:ds="http://schemas.openxmlformats.org/officeDocument/2006/customXml" ds:itemID="{DFF05762-A7E6-4DBB-AFEC-BAA07FF9BD58}">
  <ds:schemaRefs/>
</ds:datastoreItem>
</file>

<file path=customXml/itemProps12.xml><?xml version="1.0" encoding="utf-8"?>
<ds:datastoreItem xmlns:ds="http://schemas.openxmlformats.org/officeDocument/2006/customXml" ds:itemID="{21EA7D7D-6D59-46EF-BA1A-8B23572251F7}">
  <ds:schemaRefs/>
</ds:datastoreItem>
</file>

<file path=customXml/itemProps13.xml><?xml version="1.0" encoding="utf-8"?>
<ds:datastoreItem xmlns:ds="http://schemas.openxmlformats.org/officeDocument/2006/customXml" ds:itemID="{B4A74AB4-A1E8-4A7B-A243-752BE4AD2353}">
  <ds:schemaRefs/>
</ds:datastoreItem>
</file>

<file path=customXml/itemProps14.xml><?xml version="1.0" encoding="utf-8"?>
<ds:datastoreItem xmlns:ds="http://schemas.openxmlformats.org/officeDocument/2006/customXml" ds:itemID="{79741F92-8CE6-4FAE-8BE3-A0C3E5C0FB1F}">
  <ds:schemaRefs/>
</ds:datastoreItem>
</file>

<file path=customXml/itemProps15.xml><?xml version="1.0" encoding="utf-8"?>
<ds:datastoreItem xmlns:ds="http://schemas.openxmlformats.org/officeDocument/2006/customXml" ds:itemID="{D51F841E-F047-425D-8C86-2BC6698FFCA7}">
  <ds:schemaRefs/>
</ds:datastoreItem>
</file>

<file path=customXml/itemProps16.xml><?xml version="1.0" encoding="utf-8"?>
<ds:datastoreItem xmlns:ds="http://schemas.openxmlformats.org/officeDocument/2006/customXml" ds:itemID="{E469CCE9-783F-4144-91D5-7E84DD94C1A8}">
  <ds:schemaRefs/>
</ds:datastoreItem>
</file>

<file path=customXml/itemProps17.xml><?xml version="1.0" encoding="utf-8"?>
<ds:datastoreItem xmlns:ds="http://schemas.openxmlformats.org/officeDocument/2006/customXml" ds:itemID="{2DA84501-117D-4F61-9AD8-8718C12F149B}">
  <ds:schemaRefs/>
</ds:datastoreItem>
</file>

<file path=customXml/itemProps18.xml><?xml version="1.0" encoding="utf-8"?>
<ds:datastoreItem xmlns:ds="http://schemas.openxmlformats.org/officeDocument/2006/customXml" ds:itemID="{67F51D35-ECBF-4153-98CB-2A2E763467F9}">
  <ds:schemaRefs/>
</ds:datastoreItem>
</file>

<file path=customXml/itemProps19.xml><?xml version="1.0" encoding="utf-8"?>
<ds:datastoreItem xmlns:ds="http://schemas.openxmlformats.org/officeDocument/2006/customXml" ds:itemID="{D581DEB4-6013-4294-890B-DDB9B0ACD1D4}">
  <ds:schemaRefs/>
</ds:datastoreItem>
</file>

<file path=customXml/itemProps2.xml><?xml version="1.0" encoding="utf-8"?>
<ds:datastoreItem xmlns:ds="http://schemas.openxmlformats.org/officeDocument/2006/customXml" ds:itemID="{70B34E93-65F6-4997-A8BA-4ECDC11EC281}">
  <ds:schemaRefs/>
</ds:datastoreItem>
</file>

<file path=customXml/itemProps20.xml><?xml version="1.0" encoding="utf-8"?>
<ds:datastoreItem xmlns:ds="http://schemas.openxmlformats.org/officeDocument/2006/customXml" ds:itemID="{1C90B352-3FA4-460E-9BF6-DA66F15D5E34}">
  <ds:schemaRefs/>
</ds:datastoreItem>
</file>

<file path=customXml/itemProps21.xml><?xml version="1.0" encoding="utf-8"?>
<ds:datastoreItem xmlns:ds="http://schemas.openxmlformats.org/officeDocument/2006/customXml" ds:itemID="{CAE2D440-FC04-496C-AFC6-59C64A4E6E10}">
  <ds:schemaRefs/>
</ds:datastoreItem>
</file>

<file path=customXml/itemProps22.xml><?xml version="1.0" encoding="utf-8"?>
<ds:datastoreItem xmlns:ds="http://schemas.openxmlformats.org/officeDocument/2006/customXml" ds:itemID="{B8808844-5423-4E67-9BEE-4C113719714C}">
  <ds:schemaRefs/>
</ds:datastoreItem>
</file>

<file path=customXml/itemProps23.xml><?xml version="1.0" encoding="utf-8"?>
<ds:datastoreItem xmlns:ds="http://schemas.openxmlformats.org/officeDocument/2006/customXml" ds:itemID="{C9F55191-87F3-48EE-8FA0-C2BAF70137E9}">
  <ds:schemaRefs/>
</ds:datastoreItem>
</file>

<file path=customXml/itemProps24.xml><?xml version="1.0" encoding="utf-8"?>
<ds:datastoreItem xmlns:ds="http://schemas.openxmlformats.org/officeDocument/2006/customXml" ds:itemID="{A7842E44-92A4-4625-8801-DC9B1FEAC6E0}">
  <ds:schemaRefs/>
</ds:datastoreItem>
</file>

<file path=customXml/itemProps25.xml><?xml version="1.0" encoding="utf-8"?>
<ds:datastoreItem xmlns:ds="http://schemas.openxmlformats.org/officeDocument/2006/customXml" ds:itemID="{A5DF2C85-4213-4475-A5F2-9B568DD7A98F}">
  <ds:schemaRefs/>
</ds:datastoreItem>
</file>

<file path=customXml/itemProps26.xml><?xml version="1.0" encoding="utf-8"?>
<ds:datastoreItem xmlns:ds="http://schemas.openxmlformats.org/officeDocument/2006/customXml" ds:itemID="{90C32CE3-2832-4AD4-A5F0-ED64E32E3984}">
  <ds:schemaRefs/>
</ds:datastoreItem>
</file>

<file path=customXml/itemProps27.xml><?xml version="1.0" encoding="utf-8"?>
<ds:datastoreItem xmlns:ds="http://schemas.openxmlformats.org/officeDocument/2006/customXml" ds:itemID="{69AD0CB1-2319-458C-AE04-BF4D4D94AE74}">
  <ds:schemaRefs/>
</ds:datastoreItem>
</file>

<file path=customXml/itemProps28.xml><?xml version="1.0" encoding="utf-8"?>
<ds:datastoreItem xmlns:ds="http://schemas.openxmlformats.org/officeDocument/2006/customXml" ds:itemID="{39A3B437-D7E1-4149-8962-BDD2EC650057}">
  <ds:schemaRefs/>
</ds:datastoreItem>
</file>

<file path=customXml/itemProps29.xml><?xml version="1.0" encoding="utf-8"?>
<ds:datastoreItem xmlns:ds="http://schemas.openxmlformats.org/officeDocument/2006/customXml" ds:itemID="{4D6F99ED-C60C-48B4-93EB-EF1598E522E5}">
  <ds:schemaRefs/>
</ds:datastoreItem>
</file>

<file path=customXml/itemProps3.xml><?xml version="1.0" encoding="utf-8"?>
<ds:datastoreItem xmlns:ds="http://schemas.openxmlformats.org/officeDocument/2006/customXml" ds:itemID="{3447CAFD-7BC5-4BBE-9544-3EEADC6A1291}">
  <ds:schemaRefs/>
</ds:datastoreItem>
</file>

<file path=customXml/itemProps30.xml><?xml version="1.0" encoding="utf-8"?>
<ds:datastoreItem xmlns:ds="http://schemas.openxmlformats.org/officeDocument/2006/customXml" ds:itemID="{6D46E6BC-916D-48D2-972E-AF9300B6FB74}">
  <ds:schemaRefs/>
</ds:datastoreItem>
</file>

<file path=customXml/itemProps31.xml><?xml version="1.0" encoding="utf-8"?>
<ds:datastoreItem xmlns:ds="http://schemas.openxmlformats.org/officeDocument/2006/customXml" ds:itemID="{D066327D-FCB9-4016-ABBB-E9B27DBC86AE}">
  <ds:schemaRefs/>
</ds:datastoreItem>
</file>

<file path=customXml/itemProps32.xml><?xml version="1.0" encoding="utf-8"?>
<ds:datastoreItem xmlns:ds="http://schemas.openxmlformats.org/officeDocument/2006/customXml" ds:itemID="{99410376-2107-4399-BA41-B42D2F159BF7}">
  <ds:schemaRefs/>
</ds:datastoreItem>
</file>

<file path=customXml/itemProps4.xml><?xml version="1.0" encoding="utf-8"?>
<ds:datastoreItem xmlns:ds="http://schemas.openxmlformats.org/officeDocument/2006/customXml" ds:itemID="{DAB6D746-68CA-4774-BD19-36729AC28F05}">
  <ds:schemaRefs/>
</ds:datastoreItem>
</file>

<file path=customXml/itemProps5.xml><?xml version="1.0" encoding="utf-8"?>
<ds:datastoreItem xmlns:ds="http://schemas.openxmlformats.org/officeDocument/2006/customXml" ds:itemID="{86EE3664-81ED-4599-ADFB-9AC38483244A}">
  <ds:schemaRefs/>
</ds:datastoreItem>
</file>

<file path=customXml/itemProps6.xml><?xml version="1.0" encoding="utf-8"?>
<ds:datastoreItem xmlns:ds="http://schemas.openxmlformats.org/officeDocument/2006/customXml" ds:itemID="{550CAFE6-36FE-414F-9E76-D614D7D4A43D}">
  <ds:schemaRefs/>
</ds:datastoreItem>
</file>

<file path=customXml/itemProps7.xml><?xml version="1.0" encoding="utf-8"?>
<ds:datastoreItem xmlns:ds="http://schemas.openxmlformats.org/officeDocument/2006/customXml" ds:itemID="{9F75A2B2-8F39-4B62-BD68-C7AAACF75C7C}">
  <ds:schemaRefs/>
</ds:datastoreItem>
</file>

<file path=customXml/itemProps8.xml><?xml version="1.0" encoding="utf-8"?>
<ds:datastoreItem xmlns:ds="http://schemas.openxmlformats.org/officeDocument/2006/customXml" ds:itemID="{B2DE808A-12FB-4291-8AE0-AB5C4E82886D}">
  <ds:schemaRefs/>
</ds:datastoreItem>
</file>

<file path=customXml/itemProps9.xml><?xml version="1.0" encoding="utf-8"?>
<ds:datastoreItem xmlns:ds="http://schemas.openxmlformats.org/officeDocument/2006/customXml" ds:itemID="{58A0E872-D003-44E2-9875-C4B5C25F89CA}">
  <ds:schemaRefs/>
</ds:datastoreItem>
</file>

<file path=docProps/app.xml><?xml version="1.0" encoding="utf-8"?>
<Properties xmlns="http://schemas.openxmlformats.org/officeDocument/2006/extended-properties" xmlns:vt="http://schemas.openxmlformats.org/officeDocument/2006/docPropsVTypes">
  <Template>Normal</Template>
  <Pages>33</Pages>
  <Words>2271</Words>
  <Characters>12948</Characters>
  <Lines>107</Lines>
  <Paragraphs>30</Paragraphs>
  <TotalTime>0</TotalTime>
  <ScaleCrop>false</ScaleCrop>
  <LinksUpToDate>false</LinksUpToDate>
  <CharactersWithSpaces>15189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2024-02-21T07:02:00Z</dcterms:created>
  <dc:creator>Administrator</dc:creator>
  <cp:lastModifiedBy>Administrator</cp:lastModifiedBy>
  <cp:lastPrinted>2024-02-22T03:52:59Z</cp:lastPrinted>
  <dcterms:modified xsi:type="dcterms:W3CDTF">2024-02-22T03:53:02Z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E0CF115D8F324B739166C81EDD0F66A3_12</vt:lpwstr>
  </property>
</Properties>
</file>